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59011" w14:textId="1D02D723" w:rsidR="00CC53C4" w:rsidRPr="005D6D4C" w:rsidRDefault="00804B07" w:rsidP="005A2512">
      <w:pPr>
        <w:spacing w:after="0"/>
        <w:jc w:val="center"/>
        <w:rPr>
          <w:b/>
          <w:sz w:val="48"/>
          <w:szCs w:val="48"/>
        </w:rPr>
      </w:pPr>
      <w:r w:rsidRPr="005D6D4C">
        <w:rPr>
          <w:b/>
          <w:sz w:val="48"/>
          <w:szCs w:val="48"/>
        </w:rPr>
        <w:t>Wintercup Tennishalle Braunau 20</w:t>
      </w:r>
      <w:r w:rsidR="0086683B">
        <w:rPr>
          <w:b/>
          <w:sz w:val="48"/>
          <w:szCs w:val="48"/>
        </w:rPr>
        <w:t>2</w:t>
      </w:r>
      <w:r w:rsidR="009F22DC">
        <w:rPr>
          <w:b/>
          <w:sz w:val="48"/>
          <w:szCs w:val="48"/>
        </w:rPr>
        <w:t>4</w:t>
      </w:r>
      <w:r w:rsidRPr="005D6D4C">
        <w:rPr>
          <w:b/>
          <w:sz w:val="48"/>
          <w:szCs w:val="48"/>
        </w:rPr>
        <w:t>/</w:t>
      </w:r>
      <w:r w:rsidR="005F3E8E">
        <w:rPr>
          <w:b/>
          <w:sz w:val="48"/>
          <w:szCs w:val="48"/>
        </w:rPr>
        <w:t>202</w:t>
      </w:r>
      <w:r w:rsidR="009F22DC">
        <w:rPr>
          <w:b/>
          <w:sz w:val="48"/>
          <w:szCs w:val="48"/>
        </w:rPr>
        <w:t>5</w:t>
      </w:r>
    </w:p>
    <w:p w14:paraId="0FC4823E" w14:textId="77777777" w:rsidR="005D6D4C" w:rsidRPr="005D6D4C" w:rsidRDefault="005D6D4C" w:rsidP="005609D7">
      <w:pPr>
        <w:spacing w:after="0"/>
        <w:jc w:val="center"/>
        <w:rPr>
          <w:i/>
          <w:sz w:val="40"/>
          <w:szCs w:val="40"/>
        </w:rPr>
      </w:pPr>
      <w:r w:rsidRPr="005D6D4C">
        <w:rPr>
          <w:i/>
          <w:sz w:val="40"/>
          <w:szCs w:val="40"/>
        </w:rPr>
        <w:t xml:space="preserve">für </w:t>
      </w:r>
      <w:r w:rsidR="00513E8F">
        <w:rPr>
          <w:i/>
          <w:sz w:val="40"/>
          <w:szCs w:val="40"/>
        </w:rPr>
        <w:t>Damen</w:t>
      </w:r>
      <w:r w:rsidR="006B13C2">
        <w:rPr>
          <w:i/>
          <w:sz w:val="40"/>
          <w:szCs w:val="40"/>
        </w:rPr>
        <w:t>-</w:t>
      </w:r>
      <w:r w:rsidR="00513E8F">
        <w:rPr>
          <w:i/>
          <w:sz w:val="40"/>
          <w:szCs w:val="40"/>
        </w:rPr>
        <w:t xml:space="preserve"> und Herren</w:t>
      </w:r>
      <w:r w:rsidR="00FD443A" w:rsidRPr="00FD443A">
        <w:rPr>
          <w:i/>
          <w:sz w:val="40"/>
          <w:szCs w:val="40"/>
        </w:rPr>
        <w:t>mannschaften</w:t>
      </w:r>
    </w:p>
    <w:p w14:paraId="00C5427E" w14:textId="77777777" w:rsidR="00804B07" w:rsidRPr="00804B07" w:rsidRDefault="00804B07" w:rsidP="00CA4CEB">
      <w:pPr>
        <w:spacing w:after="0"/>
        <w:jc w:val="both"/>
        <w:rPr>
          <w:sz w:val="48"/>
          <w:szCs w:val="48"/>
        </w:rPr>
      </w:pPr>
    </w:p>
    <w:p w14:paraId="02AD952D" w14:textId="2484A2AB" w:rsidR="0017449E" w:rsidRDefault="0017449E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Bewerbe:</w:t>
      </w:r>
      <w:r>
        <w:rPr>
          <w:sz w:val="24"/>
          <w:szCs w:val="24"/>
        </w:rPr>
        <w:tab/>
        <w:t>Damen Leistungsklasse 1 (LK1), ITN Grenze: ab 6,0</w:t>
      </w:r>
    </w:p>
    <w:p w14:paraId="58407F44" w14:textId="11A86BA0" w:rsidR="0017449E" w:rsidRDefault="00970B4A" w:rsidP="00970B4A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449E">
        <w:rPr>
          <w:sz w:val="24"/>
          <w:szCs w:val="24"/>
        </w:rPr>
        <w:t xml:space="preserve">Herren Leistungsklasse 1 (LK1), </w:t>
      </w:r>
      <w:r w:rsidR="0017449E">
        <w:rPr>
          <w:b/>
          <w:sz w:val="24"/>
          <w:szCs w:val="24"/>
        </w:rPr>
        <w:t>ohne ITN Grenze</w:t>
      </w:r>
    </w:p>
    <w:p w14:paraId="3D5F3C15" w14:textId="05359752" w:rsidR="0017449E" w:rsidRDefault="00970B4A" w:rsidP="00970B4A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449E">
        <w:rPr>
          <w:sz w:val="24"/>
          <w:szCs w:val="24"/>
        </w:rPr>
        <w:t>Herren Leistungsklasse 2 (LK2), ITN Grenze: ab 5,5</w:t>
      </w:r>
    </w:p>
    <w:p w14:paraId="0990BD16" w14:textId="73FACF1F" w:rsidR="0017449E" w:rsidRDefault="00970B4A" w:rsidP="00970B4A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449E">
        <w:rPr>
          <w:sz w:val="24"/>
          <w:szCs w:val="24"/>
        </w:rPr>
        <w:t>Herren Leistungsklasse 3 (LK3), ITN Grenze: ab 7,0</w:t>
      </w:r>
    </w:p>
    <w:p w14:paraId="3035E229" w14:textId="77777777" w:rsidR="00442CF3" w:rsidRPr="002B5DE8" w:rsidRDefault="00442CF3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</w:p>
    <w:p w14:paraId="1E321CEF" w14:textId="0F613E29" w:rsidR="00804B07" w:rsidRPr="002B5DE8" w:rsidRDefault="00804B07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  <w:r w:rsidRPr="00CA4CEB">
        <w:rPr>
          <w:b/>
          <w:sz w:val="24"/>
          <w:szCs w:val="24"/>
          <w:u w:val="single"/>
        </w:rPr>
        <w:t>Zeitraum:</w:t>
      </w:r>
      <w:r w:rsidRPr="002B5DE8">
        <w:rPr>
          <w:sz w:val="24"/>
          <w:szCs w:val="24"/>
        </w:rPr>
        <w:tab/>
      </w:r>
      <w:r w:rsidR="001341A9">
        <w:rPr>
          <w:sz w:val="24"/>
          <w:szCs w:val="24"/>
        </w:rPr>
        <w:t xml:space="preserve">Ab </w:t>
      </w:r>
      <w:r w:rsidR="009F22DC">
        <w:rPr>
          <w:sz w:val="24"/>
          <w:szCs w:val="24"/>
        </w:rPr>
        <w:t>12</w:t>
      </w:r>
      <w:r w:rsidR="001341A9">
        <w:rPr>
          <w:sz w:val="24"/>
          <w:szCs w:val="24"/>
        </w:rPr>
        <w:t>.</w:t>
      </w:r>
      <w:r w:rsidRPr="002B5DE8">
        <w:rPr>
          <w:sz w:val="24"/>
          <w:szCs w:val="24"/>
        </w:rPr>
        <w:t xml:space="preserve"> </w:t>
      </w:r>
      <w:r w:rsidR="006F4B84">
        <w:rPr>
          <w:sz w:val="24"/>
          <w:szCs w:val="24"/>
        </w:rPr>
        <w:t xml:space="preserve">Oktober </w:t>
      </w:r>
      <w:r w:rsidR="00D12EAD" w:rsidRPr="002B5DE8">
        <w:rPr>
          <w:sz w:val="24"/>
          <w:szCs w:val="24"/>
        </w:rPr>
        <w:t>20</w:t>
      </w:r>
      <w:r w:rsidR="0086683B">
        <w:rPr>
          <w:sz w:val="24"/>
          <w:szCs w:val="24"/>
        </w:rPr>
        <w:t>2</w:t>
      </w:r>
      <w:r w:rsidR="009F22DC">
        <w:rPr>
          <w:sz w:val="24"/>
          <w:szCs w:val="24"/>
        </w:rPr>
        <w:t>4</w:t>
      </w:r>
      <w:r w:rsidR="001F6D78">
        <w:rPr>
          <w:sz w:val="24"/>
          <w:szCs w:val="24"/>
        </w:rPr>
        <w:t xml:space="preserve"> </w:t>
      </w:r>
      <w:r w:rsidR="006849C6">
        <w:rPr>
          <w:sz w:val="24"/>
          <w:szCs w:val="24"/>
        </w:rPr>
        <w:t>(Samstag</w:t>
      </w:r>
      <w:r w:rsidR="001F6D78">
        <w:rPr>
          <w:sz w:val="24"/>
          <w:szCs w:val="24"/>
        </w:rPr>
        <w:t>)</w:t>
      </w:r>
      <w:r w:rsidR="00D12EAD" w:rsidRPr="002B5DE8">
        <w:rPr>
          <w:sz w:val="24"/>
          <w:szCs w:val="24"/>
        </w:rPr>
        <w:t xml:space="preserve"> bis </w:t>
      </w:r>
      <w:r w:rsidR="009F22DC">
        <w:rPr>
          <w:sz w:val="24"/>
          <w:szCs w:val="24"/>
        </w:rPr>
        <w:t>30</w:t>
      </w:r>
      <w:r w:rsidR="00C5517B">
        <w:rPr>
          <w:sz w:val="24"/>
          <w:szCs w:val="24"/>
        </w:rPr>
        <w:t>.</w:t>
      </w:r>
      <w:r w:rsidR="00D12EAD" w:rsidRPr="002B5DE8">
        <w:rPr>
          <w:sz w:val="24"/>
          <w:szCs w:val="24"/>
        </w:rPr>
        <w:t xml:space="preserve"> </w:t>
      </w:r>
      <w:r w:rsidR="00E31516">
        <w:rPr>
          <w:sz w:val="24"/>
          <w:szCs w:val="24"/>
        </w:rPr>
        <w:t>März</w:t>
      </w:r>
      <w:r w:rsidR="00D12EAD" w:rsidRPr="002B5DE8">
        <w:rPr>
          <w:sz w:val="24"/>
          <w:szCs w:val="24"/>
        </w:rPr>
        <w:t xml:space="preserve"> 20</w:t>
      </w:r>
      <w:r w:rsidR="00E31516">
        <w:rPr>
          <w:sz w:val="24"/>
          <w:szCs w:val="24"/>
        </w:rPr>
        <w:t>2</w:t>
      </w:r>
      <w:r w:rsidR="009F22DC">
        <w:rPr>
          <w:sz w:val="24"/>
          <w:szCs w:val="24"/>
        </w:rPr>
        <w:t>5</w:t>
      </w:r>
      <w:r w:rsidR="006849C6">
        <w:rPr>
          <w:sz w:val="24"/>
          <w:szCs w:val="24"/>
        </w:rPr>
        <w:t xml:space="preserve"> </w:t>
      </w:r>
      <w:r w:rsidR="00BD35FA">
        <w:rPr>
          <w:sz w:val="24"/>
          <w:szCs w:val="24"/>
        </w:rPr>
        <w:t xml:space="preserve">(Sonntag) </w:t>
      </w:r>
    </w:p>
    <w:p w14:paraId="038CAEBB" w14:textId="77777777" w:rsidR="005609D7" w:rsidRDefault="005609D7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</w:p>
    <w:p w14:paraId="4717EE5C" w14:textId="209A5BAD" w:rsidR="001341A9" w:rsidRPr="002B5DE8" w:rsidRDefault="00785355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  <w:r w:rsidRPr="00CA4CEB">
        <w:rPr>
          <w:b/>
          <w:sz w:val="24"/>
          <w:szCs w:val="24"/>
          <w:u w:val="single"/>
        </w:rPr>
        <w:t>Spiel</w:t>
      </w:r>
      <w:r w:rsidR="001341A9" w:rsidRPr="00CA4CEB">
        <w:rPr>
          <w:b/>
          <w:sz w:val="24"/>
          <w:szCs w:val="24"/>
          <w:u w:val="single"/>
        </w:rPr>
        <w:t>ort:</w:t>
      </w:r>
      <w:r w:rsidR="001341A9">
        <w:rPr>
          <w:sz w:val="24"/>
          <w:szCs w:val="24"/>
        </w:rPr>
        <w:tab/>
        <w:t>Tennishalle Braunau</w:t>
      </w:r>
      <w:r w:rsidR="00220A5E">
        <w:rPr>
          <w:sz w:val="24"/>
          <w:szCs w:val="24"/>
        </w:rPr>
        <w:t>:</w:t>
      </w:r>
      <w:r w:rsidR="001341A9">
        <w:rPr>
          <w:sz w:val="24"/>
          <w:szCs w:val="24"/>
        </w:rPr>
        <w:t xml:space="preserve"> </w:t>
      </w:r>
      <w:r w:rsidR="00220A5E">
        <w:rPr>
          <w:sz w:val="24"/>
          <w:szCs w:val="24"/>
        </w:rPr>
        <w:t xml:space="preserve">Stadionstraße 1a, </w:t>
      </w:r>
      <w:r w:rsidR="001341A9">
        <w:rPr>
          <w:sz w:val="24"/>
          <w:szCs w:val="24"/>
        </w:rPr>
        <w:t>5280 Braunau am Inn</w:t>
      </w:r>
    </w:p>
    <w:p w14:paraId="7C2022A0" w14:textId="77777777" w:rsidR="001341A9" w:rsidRPr="002B5DE8" w:rsidRDefault="001341A9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</w:p>
    <w:p w14:paraId="77DD40D8" w14:textId="5CBBB8D6" w:rsidR="009870B1" w:rsidRDefault="00804B07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  <w:bookmarkStart w:id="0" w:name="_Hlk525490413"/>
      <w:r w:rsidRPr="00CA4CEB">
        <w:rPr>
          <w:b/>
          <w:sz w:val="24"/>
          <w:szCs w:val="24"/>
          <w:u w:val="single"/>
        </w:rPr>
        <w:t>Spiel</w:t>
      </w:r>
      <w:r w:rsidR="003F36ED" w:rsidRPr="00CA4CEB">
        <w:rPr>
          <w:b/>
          <w:sz w:val="24"/>
          <w:szCs w:val="24"/>
          <w:u w:val="single"/>
        </w:rPr>
        <w:t>zeiten</w:t>
      </w:r>
      <w:r w:rsidRPr="00CA4CEB">
        <w:rPr>
          <w:b/>
          <w:sz w:val="24"/>
          <w:szCs w:val="24"/>
          <w:u w:val="single"/>
        </w:rPr>
        <w:t>:</w:t>
      </w:r>
      <w:r w:rsidRPr="002B5DE8">
        <w:rPr>
          <w:sz w:val="24"/>
          <w:szCs w:val="24"/>
        </w:rPr>
        <w:tab/>
        <w:t>Samstag von 18 bis 23 Uhr</w:t>
      </w:r>
      <w:r w:rsidR="003F36ED" w:rsidRPr="002B5DE8">
        <w:rPr>
          <w:sz w:val="24"/>
          <w:szCs w:val="24"/>
        </w:rPr>
        <w:t xml:space="preserve"> und </w:t>
      </w:r>
      <w:r w:rsidRPr="002B5DE8">
        <w:rPr>
          <w:sz w:val="24"/>
          <w:szCs w:val="24"/>
        </w:rPr>
        <w:t>Sonntag von 12 bis 17 Uhr</w:t>
      </w:r>
      <w:r w:rsidR="001341A9">
        <w:rPr>
          <w:sz w:val="24"/>
          <w:szCs w:val="24"/>
        </w:rPr>
        <w:t xml:space="preserve"> </w:t>
      </w:r>
    </w:p>
    <w:bookmarkEnd w:id="0"/>
    <w:p w14:paraId="7E0D8DE2" w14:textId="77777777" w:rsidR="005609D7" w:rsidRPr="002B5DE8" w:rsidRDefault="005609D7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</w:p>
    <w:p w14:paraId="69091B33" w14:textId="28AEE467" w:rsidR="00804B07" w:rsidRPr="002B5DE8" w:rsidRDefault="00D12EAD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  <w:r w:rsidRPr="00CA4CEB">
        <w:rPr>
          <w:b/>
          <w:sz w:val="24"/>
          <w:szCs w:val="24"/>
          <w:u w:val="single"/>
        </w:rPr>
        <w:t>Spielmodus:</w:t>
      </w:r>
      <w:r w:rsidRPr="002B5DE8">
        <w:rPr>
          <w:sz w:val="24"/>
          <w:szCs w:val="24"/>
        </w:rPr>
        <w:tab/>
      </w:r>
      <w:r w:rsidRPr="00CC60B5">
        <w:rPr>
          <w:sz w:val="24"/>
          <w:szCs w:val="24"/>
        </w:rPr>
        <w:t>4er Mannschaft</w:t>
      </w:r>
      <w:r w:rsidR="002B5DE8" w:rsidRPr="00CC60B5">
        <w:rPr>
          <w:sz w:val="24"/>
          <w:szCs w:val="24"/>
        </w:rPr>
        <w:t>en</w:t>
      </w:r>
      <w:r w:rsidRPr="00CC60B5">
        <w:rPr>
          <w:sz w:val="24"/>
          <w:szCs w:val="24"/>
        </w:rPr>
        <w:t xml:space="preserve">: 4 Einzel </w:t>
      </w:r>
      <w:r w:rsidRPr="002B5DE8">
        <w:rPr>
          <w:sz w:val="24"/>
          <w:szCs w:val="24"/>
        </w:rPr>
        <w:t>und 2 Doppel</w:t>
      </w:r>
      <w:r w:rsidR="00CC60B5">
        <w:rPr>
          <w:sz w:val="24"/>
          <w:szCs w:val="24"/>
        </w:rPr>
        <w:t>, gespielt wird</w:t>
      </w:r>
      <w:r w:rsidRPr="002B5DE8">
        <w:rPr>
          <w:sz w:val="24"/>
          <w:szCs w:val="24"/>
        </w:rPr>
        <w:t xml:space="preserve"> auf 2 Plätzen</w:t>
      </w:r>
      <w:r w:rsidR="00CC60B5">
        <w:rPr>
          <w:sz w:val="24"/>
          <w:szCs w:val="24"/>
        </w:rPr>
        <w:t>.</w:t>
      </w:r>
    </w:p>
    <w:p w14:paraId="1D65565C" w14:textId="3A2837FD" w:rsidR="003941A3" w:rsidRPr="002B5DE8" w:rsidRDefault="003941A3" w:rsidP="00970B4A">
      <w:pPr>
        <w:tabs>
          <w:tab w:val="left" w:pos="1985"/>
        </w:tabs>
        <w:spacing w:after="0" w:line="276" w:lineRule="auto"/>
        <w:ind w:left="1985" w:firstLine="6"/>
        <w:jc w:val="both"/>
        <w:rPr>
          <w:sz w:val="24"/>
          <w:szCs w:val="24"/>
        </w:rPr>
      </w:pPr>
      <w:r w:rsidRPr="002B5DE8">
        <w:rPr>
          <w:sz w:val="24"/>
          <w:szCs w:val="24"/>
        </w:rPr>
        <w:t xml:space="preserve">Die Gruppeneinteilung und der Spielmodus der Bewerbe ergeben sich nach der Anzahl der gemeldeten Mannschaften. Jede Mannschaft sollte </w:t>
      </w:r>
      <w:r w:rsidR="00A640C7" w:rsidRPr="002B5DE8">
        <w:rPr>
          <w:sz w:val="24"/>
          <w:szCs w:val="24"/>
        </w:rPr>
        <w:t xml:space="preserve">etwa ein </w:t>
      </w:r>
      <w:r w:rsidR="00F828D0">
        <w:rPr>
          <w:sz w:val="24"/>
          <w:szCs w:val="24"/>
        </w:rPr>
        <w:t xml:space="preserve">Match </w:t>
      </w:r>
      <w:r w:rsidR="00A640C7" w:rsidRPr="002B5DE8">
        <w:rPr>
          <w:sz w:val="24"/>
          <w:szCs w:val="24"/>
        </w:rPr>
        <w:t xml:space="preserve">pro Monat (insgesamt </w:t>
      </w:r>
      <w:r w:rsidRPr="002B5DE8">
        <w:rPr>
          <w:sz w:val="24"/>
          <w:szCs w:val="24"/>
        </w:rPr>
        <w:t xml:space="preserve">5 bis 6 </w:t>
      </w:r>
      <w:r w:rsidR="00A640C7" w:rsidRPr="002B5DE8">
        <w:rPr>
          <w:sz w:val="24"/>
          <w:szCs w:val="24"/>
        </w:rPr>
        <w:t xml:space="preserve">Matches) </w:t>
      </w:r>
      <w:r w:rsidRPr="002B5DE8">
        <w:rPr>
          <w:sz w:val="24"/>
          <w:szCs w:val="24"/>
        </w:rPr>
        <w:t xml:space="preserve">auf ähnlichem Niveau </w:t>
      </w:r>
      <w:r w:rsidR="00A640C7" w:rsidRPr="002B5DE8">
        <w:rPr>
          <w:sz w:val="24"/>
          <w:szCs w:val="24"/>
        </w:rPr>
        <w:t>absolvieren</w:t>
      </w:r>
      <w:r w:rsidRPr="002B5DE8">
        <w:rPr>
          <w:sz w:val="24"/>
          <w:szCs w:val="24"/>
        </w:rPr>
        <w:t>.</w:t>
      </w:r>
    </w:p>
    <w:p w14:paraId="53AED14D" w14:textId="77777777" w:rsidR="005609D7" w:rsidRPr="002B5DE8" w:rsidRDefault="005609D7" w:rsidP="00187E3D">
      <w:pPr>
        <w:tabs>
          <w:tab w:val="left" w:pos="1985"/>
        </w:tabs>
        <w:spacing w:after="0" w:line="276" w:lineRule="auto"/>
        <w:ind w:left="2124" w:firstLine="6"/>
        <w:jc w:val="both"/>
        <w:rPr>
          <w:sz w:val="24"/>
          <w:szCs w:val="24"/>
        </w:rPr>
      </w:pPr>
    </w:p>
    <w:p w14:paraId="74A0548E" w14:textId="587D0428" w:rsidR="00804B07" w:rsidRPr="002B5DE8" w:rsidRDefault="00D12EAD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  <w:r w:rsidRPr="00CA4CEB">
        <w:rPr>
          <w:b/>
          <w:sz w:val="24"/>
          <w:szCs w:val="24"/>
          <w:u w:val="single"/>
        </w:rPr>
        <w:t>Nenngeld:</w:t>
      </w:r>
      <w:r w:rsidRPr="002B5DE8">
        <w:rPr>
          <w:sz w:val="24"/>
          <w:szCs w:val="24"/>
        </w:rPr>
        <w:tab/>
      </w:r>
      <w:r w:rsidR="00BD35FA">
        <w:rPr>
          <w:sz w:val="24"/>
          <w:szCs w:val="24"/>
        </w:rPr>
        <w:t>100</w:t>
      </w:r>
      <w:r w:rsidRPr="002B5DE8">
        <w:rPr>
          <w:sz w:val="24"/>
          <w:szCs w:val="24"/>
        </w:rPr>
        <w:t>,- Euro pro Mannschaft und Spieltag (inkl. Bälle)</w:t>
      </w:r>
    </w:p>
    <w:p w14:paraId="45D8C6C5" w14:textId="4B346758" w:rsidR="00220A5E" w:rsidRDefault="00D12EAD" w:rsidP="00970B4A">
      <w:pPr>
        <w:tabs>
          <w:tab w:val="left" w:pos="1985"/>
        </w:tabs>
        <w:spacing w:after="0" w:line="276" w:lineRule="auto"/>
        <w:ind w:left="1985" w:firstLine="6"/>
        <w:jc w:val="both"/>
        <w:rPr>
          <w:sz w:val="24"/>
          <w:szCs w:val="24"/>
        </w:rPr>
      </w:pPr>
      <w:r w:rsidRPr="002B5DE8">
        <w:rPr>
          <w:sz w:val="24"/>
          <w:szCs w:val="24"/>
        </w:rPr>
        <w:t>Das gesamt</w:t>
      </w:r>
      <w:r w:rsidR="004F2130" w:rsidRPr="002B5DE8">
        <w:rPr>
          <w:sz w:val="24"/>
          <w:szCs w:val="24"/>
        </w:rPr>
        <w:t>e</w:t>
      </w:r>
      <w:r w:rsidRPr="002B5DE8">
        <w:rPr>
          <w:sz w:val="24"/>
          <w:szCs w:val="24"/>
        </w:rPr>
        <w:t xml:space="preserve"> Nenngeld für alle Spieltage ist </w:t>
      </w:r>
      <w:r w:rsidR="0046003C">
        <w:rPr>
          <w:sz w:val="24"/>
          <w:szCs w:val="24"/>
        </w:rPr>
        <w:t>nach Zustellung der Rechnung</w:t>
      </w:r>
      <w:r w:rsidRPr="002B5DE8">
        <w:rPr>
          <w:sz w:val="24"/>
          <w:szCs w:val="24"/>
        </w:rPr>
        <w:t xml:space="preserve"> auf das Konto der Tennishalle Braunau zu überweisen.</w:t>
      </w:r>
    </w:p>
    <w:p w14:paraId="284E3EB9" w14:textId="77777777" w:rsidR="00CC60B5" w:rsidRDefault="00220A5E" w:rsidP="00970B4A">
      <w:pPr>
        <w:tabs>
          <w:tab w:val="left" w:pos="1985"/>
        </w:tabs>
        <w:spacing w:after="0" w:line="276" w:lineRule="auto"/>
        <w:ind w:left="1985" w:firstLine="6"/>
        <w:jc w:val="both"/>
        <w:rPr>
          <w:sz w:val="24"/>
          <w:szCs w:val="24"/>
        </w:rPr>
      </w:pPr>
      <w:r w:rsidRPr="00CC60B5">
        <w:rPr>
          <w:sz w:val="24"/>
          <w:szCs w:val="24"/>
        </w:rPr>
        <w:t xml:space="preserve">Jeder </w:t>
      </w:r>
      <w:r>
        <w:rPr>
          <w:sz w:val="24"/>
          <w:szCs w:val="24"/>
        </w:rPr>
        <w:t>Mannschaftsführer</w:t>
      </w:r>
      <w:r w:rsidRPr="00CC60B5">
        <w:rPr>
          <w:sz w:val="24"/>
          <w:szCs w:val="24"/>
        </w:rPr>
        <w:t xml:space="preserve"> bekommt die Rechnung per E-Mail.</w:t>
      </w:r>
    </w:p>
    <w:p w14:paraId="5CC8F9CD" w14:textId="6ED20946" w:rsidR="00CC60B5" w:rsidRDefault="00CC60B5" w:rsidP="00970B4A">
      <w:pPr>
        <w:tabs>
          <w:tab w:val="left" w:pos="1985"/>
        </w:tabs>
        <w:spacing w:after="0" w:line="276" w:lineRule="auto"/>
        <w:ind w:left="1985" w:firstLine="6"/>
        <w:jc w:val="both"/>
        <w:rPr>
          <w:sz w:val="24"/>
          <w:szCs w:val="24"/>
        </w:rPr>
      </w:pPr>
      <w:r w:rsidRPr="00CC60B5">
        <w:rPr>
          <w:sz w:val="24"/>
          <w:szCs w:val="24"/>
        </w:rPr>
        <w:t xml:space="preserve">10,- Euro Mitgliedsbeitrag </w:t>
      </w:r>
      <w:r w:rsidR="001A4489">
        <w:rPr>
          <w:sz w:val="24"/>
          <w:szCs w:val="24"/>
        </w:rPr>
        <w:t xml:space="preserve">pro Verein </w:t>
      </w:r>
      <w:r w:rsidRPr="00CC60B5">
        <w:rPr>
          <w:sz w:val="24"/>
          <w:szCs w:val="24"/>
        </w:rPr>
        <w:t>bei der Tennisliga Braunau (falls noch nicht bereits in der Sommersaison entrichtet)</w:t>
      </w:r>
    </w:p>
    <w:p w14:paraId="252408F6" w14:textId="77777777" w:rsidR="005609D7" w:rsidRPr="002B5DE8" w:rsidRDefault="005609D7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</w:p>
    <w:p w14:paraId="727896E3" w14:textId="4F1549F9" w:rsidR="00D12EAD" w:rsidRPr="002B5DE8" w:rsidRDefault="00D12EAD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  <w:r w:rsidRPr="00CA4CEB">
        <w:rPr>
          <w:b/>
          <w:sz w:val="24"/>
          <w:szCs w:val="24"/>
          <w:u w:val="single"/>
        </w:rPr>
        <w:t>Anmeldung:</w:t>
      </w:r>
      <w:r w:rsidRPr="002B5DE8">
        <w:rPr>
          <w:sz w:val="24"/>
          <w:szCs w:val="24"/>
        </w:rPr>
        <w:tab/>
      </w:r>
      <w:r w:rsidR="003C4160">
        <w:rPr>
          <w:sz w:val="24"/>
          <w:szCs w:val="24"/>
        </w:rPr>
        <w:t>P</w:t>
      </w:r>
      <w:r w:rsidR="00220A5E">
        <w:rPr>
          <w:sz w:val="24"/>
          <w:szCs w:val="24"/>
        </w:rPr>
        <w:t>er</w:t>
      </w:r>
      <w:r w:rsidR="00513E8F">
        <w:rPr>
          <w:sz w:val="24"/>
          <w:szCs w:val="24"/>
        </w:rPr>
        <w:t xml:space="preserve"> </w:t>
      </w:r>
      <w:r w:rsidR="00220A5E">
        <w:rPr>
          <w:sz w:val="24"/>
          <w:szCs w:val="24"/>
        </w:rPr>
        <w:t xml:space="preserve">E-Mail an Peter Mari: </w:t>
      </w:r>
      <w:hyperlink r:id="rId7" w:history="1">
        <w:r w:rsidR="00220A5E" w:rsidRPr="002A5E5D">
          <w:rPr>
            <w:rStyle w:val="Hyperlink"/>
            <w:sz w:val="24"/>
            <w:szCs w:val="24"/>
          </w:rPr>
          <w:t>tsi@gmx.at</w:t>
        </w:r>
      </w:hyperlink>
      <w:r w:rsidR="00220A5E">
        <w:rPr>
          <w:sz w:val="24"/>
          <w:szCs w:val="24"/>
        </w:rPr>
        <w:t xml:space="preserve"> </w:t>
      </w:r>
    </w:p>
    <w:p w14:paraId="17417449" w14:textId="340369F7" w:rsidR="00A640C7" w:rsidRPr="0017449E" w:rsidRDefault="005D5078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  <w:r w:rsidRPr="002B5DE8">
        <w:rPr>
          <w:sz w:val="24"/>
          <w:szCs w:val="24"/>
        </w:rPr>
        <w:tab/>
      </w:r>
      <w:r w:rsidR="00637AA5">
        <w:rPr>
          <w:sz w:val="24"/>
          <w:szCs w:val="24"/>
        </w:rPr>
        <w:t>so bald wie möglich, dennoch</w:t>
      </w:r>
      <w:r w:rsidR="00637AA5" w:rsidRPr="001A4489">
        <w:rPr>
          <w:sz w:val="24"/>
          <w:szCs w:val="24"/>
        </w:rPr>
        <w:t xml:space="preserve"> </w:t>
      </w:r>
      <w:r w:rsidRPr="001A4489">
        <w:rPr>
          <w:sz w:val="24"/>
          <w:szCs w:val="24"/>
        </w:rPr>
        <w:t>spätestens bis</w:t>
      </w:r>
      <w:r w:rsidR="009F22DC">
        <w:rPr>
          <w:sz w:val="24"/>
          <w:szCs w:val="24"/>
        </w:rPr>
        <w:t xml:space="preserve"> Mittwoch, den</w:t>
      </w:r>
      <w:r w:rsidRPr="001A4489">
        <w:rPr>
          <w:sz w:val="24"/>
          <w:szCs w:val="24"/>
        </w:rPr>
        <w:t xml:space="preserve"> </w:t>
      </w:r>
      <w:r w:rsidR="001B4BF4">
        <w:rPr>
          <w:b/>
          <w:sz w:val="24"/>
          <w:szCs w:val="24"/>
        </w:rPr>
        <w:t>2</w:t>
      </w:r>
      <w:r w:rsidR="009F22DC">
        <w:rPr>
          <w:b/>
          <w:sz w:val="24"/>
          <w:szCs w:val="24"/>
        </w:rPr>
        <w:t>5</w:t>
      </w:r>
      <w:r w:rsidRPr="00637AA5">
        <w:rPr>
          <w:b/>
          <w:sz w:val="24"/>
          <w:szCs w:val="24"/>
        </w:rPr>
        <w:t xml:space="preserve">. </w:t>
      </w:r>
      <w:r w:rsidR="00E31516" w:rsidRPr="00637AA5">
        <w:rPr>
          <w:b/>
          <w:sz w:val="24"/>
          <w:szCs w:val="24"/>
        </w:rPr>
        <w:t>September</w:t>
      </w:r>
      <w:r w:rsidRPr="00637AA5">
        <w:rPr>
          <w:b/>
          <w:sz w:val="24"/>
          <w:szCs w:val="24"/>
        </w:rPr>
        <w:t xml:space="preserve"> 20</w:t>
      </w:r>
      <w:r w:rsidR="00C779D1" w:rsidRPr="00637AA5">
        <w:rPr>
          <w:b/>
          <w:sz w:val="24"/>
          <w:szCs w:val="24"/>
        </w:rPr>
        <w:t>2</w:t>
      </w:r>
      <w:r w:rsidR="009F22DC">
        <w:rPr>
          <w:b/>
          <w:sz w:val="24"/>
          <w:szCs w:val="24"/>
        </w:rPr>
        <w:t>4</w:t>
      </w:r>
      <w:r w:rsidR="00B870D6">
        <w:rPr>
          <w:b/>
          <w:sz w:val="24"/>
          <w:szCs w:val="24"/>
        </w:rPr>
        <w:t>.</w:t>
      </w:r>
    </w:p>
    <w:p w14:paraId="4516C4B3" w14:textId="11B9D553" w:rsidR="001A4489" w:rsidRPr="001A4489" w:rsidRDefault="001A4489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  <w:r w:rsidRPr="001A4489">
        <w:rPr>
          <w:sz w:val="24"/>
          <w:szCs w:val="24"/>
        </w:rPr>
        <w:tab/>
        <w:t xml:space="preserve">bei Fragen: </w:t>
      </w:r>
      <w:r>
        <w:rPr>
          <w:sz w:val="24"/>
          <w:szCs w:val="24"/>
        </w:rPr>
        <w:t>Tel.: 0</w:t>
      </w:r>
      <w:r w:rsidRPr="001A4489">
        <w:rPr>
          <w:sz w:val="24"/>
          <w:szCs w:val="24"/>
        </w:rPr>
        <w:t>676</w:t>
      </w:r>
      <w:r>
        <w:rPr>
          <w:sz w:val="24"/>
          <w:szCs w:val="24"/>
        </w:rPr>
        <w:t xml:space="preserve"> </w:t>
      </w:r>
      <w:r w:rsidRPr="001A4489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1A4489">
        <w:rPr>
          <w:sz w:val="24"/>
          <w:szCs w:val="24"/>
        </w:rPr>
        <w:t>5280 033</w:t>
      </w:r>
    </w:p>
    <w:p w14:paraId="1584D900" w14:textId="77777777" w:rsidR="005609D7" w:rsidRPr="002B5DE8" w:rsidRDefault="005609D7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</w:p>
    <w:p w14:paraId="2485A3E7" w14:textId="37E35094" w:rsidR="00D12EAD" w:rsidRPr="002B5DE8" w:rsidRDefault="00D12EAD" w:rsidP="00970B4A">
      <w:pPr>
        <w:tabs>
          <w:tab w:val="left" w:pos="1985"/>
        </w:tabs>
        <w:spacing w:after="0" w:line="276" w:lineRule="auto"/>
        <w:ind w:left="1985" w:hanging="1985"/>
        <w:jc w:val="both"/>
        <w:rPr>
          <w:sz w:val="24"/>
          <w:szCs w:val="24"/>
        </w:rPr>
      </w:pPr>
      <w:r w:rsidRPr="00CA4CEB">
        <w:rPr>
          <w:b/>
          <w:sz w:val="24"/>
          <w:szCs w:val="24"/>
          <w:u w:val="single"/>
        </w:rPr>
        <w:t>Auslosung:</w:t>
      </w:r>
      <w:r w:rsidRPr="002B5DE8">
        <w:rPr>
          <w:sz w:val="24"/>
          <w:szCs w:val="24"/>
        </w:rPr>
        <w:tab/>
      </w:r>
      <w:r w:rsidR="00C430BC">
        <w:rPr>
          <w:sz w:val="24"/>
          <w:szCs w:val="24"/>
        </w:rPr>
        <w:t>Nach</w:t>
      </w:r>
      <w:r w:rsidR="00E4288A">
        <w:rPr>
          <w:sz w:val="24"/>
          <w:szCs w:val="24"/>
        </w:rPr>
        <w:t xml:space="preserve"> Absc</w:t>
      </w:r>
      <w:r w:rsidR="009F22DC">
        <w:rPr>
          <w:sz w:val="24"/>
          <w:szCs w:val="24"/>
        </w:rPr>
        <w:t>h</w:t>
      </w:r>
      <w:r w:rsidR="00E4288A">
        <w:rPr>
          <w:sz w:val="24"/>
          <w:szCs w:val="24"/>
        </w:rPr>
        <w:t xml:space="preserve">luss der Datenerfassung </w:t>
      </w:r>
      <w:r w:rsidR="00BF76A7">
        <w:rPr>
          <w:sz w:val="24"/>
          <w:szCs w:val="24"/>
        </w:rPr>
        <w:t>wird</w:t>
      </w:r>
      <w:r w:rsidRPr="002B5DE8">
        <w:rPr>
          <w:sz w:val="24"/>
          <w:szCs w:val="24"/>
        </w:rPr>
        <w:t xml:space="preserve"> </w:t>
      </w:r>
      <w:r w:rsidR="00927083">
        <w:rPr>
          <w:sz w:val="24"/>
          <w:szCs w:val="24"/>
        </w:rPr>
        <w:t xml:space="preserve">ca. </w:t>
      </w:r>
      <w:r w:rsidR="00E31516">
        <w:rPr>
          <w:sz w:val="24"/>
          <w:szCs w:val="24"/>
        </w:rPr>
        <w:t>Anfang</w:t>
      </w:r>
      <w:r w:rsidR="005D5078" w:rsidRPr="002B5DE8">
        <w:rPr>
          <w:sz w:val="24"/>
          <w:szCs w:val="24"/>
        </w:rPr>
        <w:t xml:space="preserve"> </w:t>
      </w:r>
      <w:r w:rsidR="00E31516">
        <w:rPr>
          <w:sz w:val="24"/>
          <w:szCs w:val="24"/>
        </w:rPr>
        <w:t>Oktober</w:t>
      </w:r>
      <w:r w:rsidR="005D5078" w:rsidRPr="002B5DE8">
        <w:rPr>
          <w:sz w:val="24"/>
          <w:szCs w:val="24"/>
        </w:rPr>
        <w:t xml:space="preserve"> 20</w:t>
      </w:r>
      <w:r w:rsidR="0086683B">
        <w:rPr>
          <w:sz w:val="24"/>
          <w:szCs w:val="24"/>
        </w:rPr>
        <w:t>2</w:t>
      </w:r>
      <w:r w:rsidR="00350EDD">
        <w:rPr>
          <w:sz w:val="24"/>
          <w:szCs w:val="24"/>
        </w:rPr>
        <w:t>4</w:t>
      </w:r>
      <w:r w:rsidR="005D5078" w:rsidRPr="002B5DE8">
        <w:rPr>
          <w:sz w:val="24"/>
          <w:szCs w:val="24"/>
        </w:rPr>
        <w:t xml:space="preserve"> </w:t>
      </w:r>
      <w:r w:rsidR="00CC60B5">
        <w:rPr>
          <w:sz w:val="24"/>
          <w:szCs w:val="24"/>
        </w:rPr>
        <w:t>über die Homepage</w:t>
      </w:r>
      <w:r w:rsidR="00CA4CEB">
        <w:rPr>
          <w:sz w:val="24"/>
          <w:szCs w:val="24"/>
        </w:rPr>
        <w:t xml:space="preserve"> </w:t>
      </w:r>
      <w:hyperlink r:id="rId8" w:history="1">
        <w:r w:rsidR="00CA4CEB" w:rsidRPr="00CA48E3">
          <w:rPr>
            <w:rStyle w:val="Hyperlink"/>
            <w:sz w:val="24"/>
            <w:szCs w:val="24"/>
          </w:rPr>
          <w:t>www.tennisliga-braunau.at</w:t>
        </w:r>
      </w:hyperlink>
      <w:r w:rsidR="00CC60B5">
        <w:rPr>
          <w:sz w:val="24"/>
          <w:szCs w:val="24"/>
        </w:rPr>
        <w:t xml:space="preserve"> </w:t>
      </w:r>
      <w:r w:rsidR="005D5078" w:rsidRPr="002B5DE8">
        <w:rPr>
          <w:sz w:val="24"/>
          <w:szCs w:val="24"/>
        </w:rPr>
        <w:t>bekanntgegeben</w:t>
      </w:r>
      <w:r w:rsidR="008F75CF">
        <w:rPr>
          <w:sz w:val="24"/>
          <w:szCs w:val="24"/>
        </w:rPr>
        <w:t>.</w:t>
      </w:r>
      <w:r w:rsidR="0033650F">
        <w:rPr>
          <w:sz w:val="24"/>
          <w:szCs w:val="24"/>
        </w:rPr>
        <w:t xml:space="preserve"> </w:t>
      </w:r>
    </w:p>
    <w:p w14:paraId="35ED92A9" w14:textId="77777777" w:rsidR="005609D7" w:rsidRPr="002B5DE8" w:rsidRDefault="005609D7" w:rsidP="00187E3D">
      <w:pPr>
        <w:tabs>
          <w:tab w:val="left" w:pos="1985"/>
        </w:tabs>
        <w:spacing w:after="0" w:line="276" w:lineRule="auto"/>
        <w:ind w:left="1416" w:hanging="1416"/>
        <w:jc w:val="both"/>
        <w:rPr>
          <w:sz w:val="24"/>
          <w:szCs w:val="24"/>
        </w:rPr>
      </w:pPr>
    </w:p>
    <w:p w14:paraId="76202AA5" w14:textId="3A73FF9E" w:rsidR="005D5078" w:rsidRDefault="00051DA6" w:rsidP="00187E3D">
      <w:pPr>
        <w:tabs>
          <w:tab w:val="left" w:pos="1985"/>
        </w:tabs>
        <w:spacing w:after="0" w:line="276" w:lineRule="auto"/>
        <w:ind w:left="1416" w:hanging="141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Preise</w:t>
      </w:r>
      <w:r w:rsidR="00392982" w:rsidRPr="00CA4CEB">
        <w:rPr>
          <w:b/>
          <w:sz w:val="24"/>
          <w:szCs w:val="24"/>
          <w:u w:val="single"/>
        </w:rPr>
        <w:t>:</w:t>
      </w:r>
      <w:r w:rsidR="00392982" w:rsidRPr="002B5DE8">
        <w:rPr>
          <w:sz w:val="24"/>
          <w:szCs w:val="24"/>
        </w:rPr>
        <w:tab/>
      </w:r>
      <w:r w:rsidR="002B5DE8">
        <w:rPr>
          <w:sz w:val="24"/>
          <w:szCs w:val="24"/>
        </w:rPr>
        <w:tab/>
      </w:r>
      <w:r>
        <w:rPr>
          <w:sz w:val="24"/>
          <w:szCs w:val="24"/>
        </w:rPr>
        <w:t>Die Sieger erhalten Pokale</w:t>
      </w:r>
      <w:r w:rsidR="000D5990">
        <w:rPr>
          <w:sz w:val="24"/>
          <w:szCs w:val="24"/>
        </w:rPr>
        <w:t xml:space="preserve"> oder Sachpreise</w:t>
      </w:r>
      <w:r>
        <w:rPr>
          <w:sz w:val="24"/>
          <w:szCs w:val="24"/>
        </w:rPr>
        <w:t>.</w:t>
      </w:r>
    </w:p>
    <w:p w14:paraId="3B5B7BE0" w14:textId="1CADD5C1" w:rsidR="00422EAD" w:rsidRPr="002B5DE8" w:rsidRDefault="00422EAD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</w:p>
    <w:p w14:paraId="6175B980" w14:textId="213979D8" w:rsidR="002B5DE8" w:rsidRDefault="002B5DE8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</w:rPr>
      </w:pPr>
      <w:r w:rsidRPr="00CA4CEB">
        <w:rPr>
          <w:b/>
          <w:sz w:val="24"/>
          <w:szCs w:val="24"/>
          <w:u w:val="single"/>
        </w:rPr>
        <w:t>Veranstalter:</w:t>
      </w:r>
      <w:r w:rsidRPr="00CC60B5">
        <w:rPr>
          <w:sz w:val="24"/>
          <w:szCs w:val="24"/>
        </w:rPr>
        <w:tab/>
      </w:r>
      <w:r w:rsidR="00CC60B5" w:rsidRPr="00CC60B5">
        <w:rPr>
          <w:sz w:val="24"/>
          <w:szCs w:val="24"/>
        </w:rPr>
        <w:t>Tennishalle Braunau</w:t>
      </w:r>
      <w:r w:rsidR="00451F43">
        <w:rPr>
          <w:sz w:val="24"/>
          <w:szCs w:val="24"/>
        </w:rPr>
        <w:t xml:space="preserve"> </w:t>
      </w:r>
      <w:r w:rsidR="009540FD">
        <w:rPr>
          <w:sz w:val="24"/>
          <w:szCs w:val="24"/>
        </w:rPr>
        <w:t>(</w:t>
      </w:r>
      <w:hyperlink r:id="rId9" w:history="1">
        <w:r w:rsidR="009540FD" w:rsidRPr="00DF3A19">
          <w:rPr>
            <w:rStyle w:val="Hyperlink"/>
            <w:sz w:val="24"/>
            <w:szCs w:val="24"/>
          </w:rPr>
          <w:t>www.inntennis.at</w:t>
        </w:r>
      </w:hyperlink>
      <w:r w:rsidR="009540FD">
        <w:rPr>
          <w:sz w:val="24"/>
          <w:szCs w:val="24"/>
        </w:rPr>
        <w:t>)</w:t>
      </w:r>
      <w:r w:rsidR="00262FE3">
        <w:rPr>
          <w:sz w:val="24"/>
          <w:szCs w:val="24"/>
        </w:rPr>
        <w:t>, Verantwortlicher: Peter Mari</w:t>
      </w:r>
    </w:p>
    <w:p w14:paraId="4D7703A4" w14:textId="77DE7453" w:rsidR="003C6258" w:rsidRDefault="003C6258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Pr="009F22DC">
        <w:rPr>
          <w:sz w:val="24"/>
          <w:szCs w:val="24"/>
          <w:lang w:val="en-US"/>
        </w:rPr>
        <w:t>Tennisliga Braunau (</w:t>
      </w:r>
      <w:hyperlink r:id="rId10" w:history="1">
        <w:r w:rsidRPr="009F22DC">
          <w:rPr>
            <w:rStyle w:val="Hyperlink"/>
            <w:sz w:val="24"/>
            <w:szCs w:val="24"/>
            <w:lang w:val="en-US"/>
          </w:rPr>
          <w:t>www.tennisliga-braunau.at</w:t>
        </w:r>
      </w:hyperlink>
      <w:r w:rsidRPr="009F22DC">
        <w:rPr>
          <w:sz w:val="24"/>
          <w:szCs w:val="24"/>
          <w:lang w:val="en-US"/>
        </w:rPr>
        <w:t xml:space="preserve">) </w:t>
      </w:r>
    </w:p>
    <w:p w14:paraId="6CF34E99" w14:textId="77777777" w:rsidR="00596880" w:rsidRDefault="00596880" w:rsidP="00187E3D">
      <w:pPr>
        <w:tabs>
          <w:tab w:val="left" w:pos="1985"/>
        </w:tabs>
        <w:spacing w:after="0" w:line="276" w:lineRule="auto"/>
        <w:jc w:val="both"/>
        <w:rPr>
          <w:sz w:val="24"/>
          <w:szCs w:val="24"/>
          <w:lang w:val="en-US"/>
        </w:rPr>
      </w:pPr>
    </w:p>
    <w:p w14:paraId="27DF4065" w14:textId="45481370" w:rsidR="00596880" w:rsidRPr="009F22DC" w:rsidRDefault="00596880" w:rsidP="00970B4A">
      <w:pPr>
        <w:tabs>
          <w:tab w:val="left" w:pos="1985"/>
        </w:tabs>
        <w:spacing w:after="0" w:line="276" w:lineRule="auto"/>
        <w:ind w:left="1985" w:hanging="1985"/>
        <w:jc w:val="both"/>
        <w:rPr>
          <w:sz w:val="24"/>
          <w:szCs w:val="24"/>
          <w:lang w:val="en-US"/>
        </w:rPr>
      </w:pPr>
      <w:r w:rsidRPr="00187E3D">
        <w:rPr>
          <w:b/>
          <w:sz w:val="24"/>
          <w:szCs w:val="24"/>
          <w:u w:val="single"/>
        </w:rPr>
        <w:t>Formulare:</w:t>
      </w:r>
      <w:r>
        <w:rPr>
          <w:sz w:val="24"/>
          <w:szCs w:val="24"/>
          <w:lang w:val="en-US"/>
        </w:rPr>
        <w:tab/>
        <w:t xml:space="preserve">Alle </w:t>
      </w:r>
      <w:proofErr w:type="spellStart"/>
      <w:r>
        <w:rPr>
          <w:sz w:val="24"/>
          <w:szCs w:val="24"/>
          <w:lang w:val="en-US"/>
        </w:rPr>
        <w:t>Formulare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sind</w:t>
      </w:r>
      <w:proofErr w:type="spellEnd"/>
      <w:r>
        <w:rPr>
          <w:sz w:val="24"/>
          <w:szCs w:val="24"/>
          <w:lang w:val="en-US"/>
        </w:rPr>
        <w:t xml:space="preserve"> auf der Homepage der </w:t>
      </w:r>
      <w:proofErr w:type="spellStart"/>
      <w:r>
        <w:rPr>
          <w:sz w:val="24"/>
          <w:szCs w:val="24"/>
          <w:lang w:val="en-US"/>
        </w:rPr>
        <w:t>T</w:t>
      </w:r>
      <w:r w:rsidR="005A1602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nnisliga</w:t>
      </w:r>
      <w:proofErr w:type="spellEnd"/>
      <w:r>
        <w:rPr>
          <w:sz w:val="24"/>
          <w:szCs w:val="24"/>
          <w:lang w:val="en-US"/>
        </w:rPr>
        <w:t xml:space="preserve"> Braunau </w:t>
      </w:r>
      <w:proofErr w:type="spellStart"/>
      <w:r>
        <w:rPr>
          <w:sz w:val="24"/>
          <w:szCs w:val="24"/>
          <w:lang w:val="en-US"/>
        </w:rPr>
        <w:t>unter</w:t>
      </w:r>
      <w:proofErr w:type="spellEnd"/>
      <w:r>
        <w:rPr>
          <w:sz w:val="24"/>
          <w:szCs w:val="24"/>
          <w:lang w:val="en-US"/>
        </w:rPr>
        <w:t xml:space="preserve"> “download</w:t>
      </w:r>
      <w:r w:rsidR="00D45DBC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”</w:t>
      </w:r>
      <w:r w:rsidR="00187E3D">
        <w:rPr>
          <w:sz w:val="24"/>
          <w:szCs w:val="24"/>
          <w:lang w:val="en-US"/>
        </w:rPr>
        <w:t xml:space="preserve"> </w:t>
      </w:r>
      <w:proofErr w:type="spellStart"/>
      <w:r w:rsidR="00187E3D">
        <w:rPr>
          <w:sz w:val="24"/>
          <w:szCs w:val="24"/>
          <w:lang w:val="en-US"/>
        </w:rPr>
        <w:t>abrufbar</w:t>
      </w:r>
      <w:proofErr w:type="spellEnd"/>
      <w:r w:rsidR="00187E3D">
        <w:rPr>
          <w:sz w:val="24"/>
          <w:szCs w:val="24"/>
          <w:lang w:val="en-US"/>
        </w:rPr>
        <w:t>.</w:t>
      </w:r>
    </w:p>
    <w:p w14:paraId="333818C6" w14:textId="77777777" w:rsidR="00F7768A" w:rsidRPr="0044590C" w:rsidRDefault="00E94E4B" w:rsidP="00F7768A">
      <w:pPr>
        <w:spacing w:after="0" w:line="276" w:lineRule="auto"/>
        <w:ind w:left="1416" w:hanging="1416"/>
        <w:jc w:val="center"/>
        <w:rPr>
          <w:b/>
          <w:i/>
          <w:sz w:val="40"/>
          <w:szCs w:val="40"/>
        </w:rPr>
      </w:pPr>
      <w:r w:rsidRPr="009F22DC">
        <w:rPr>
          <w:sz w:val="24"/>
          <w:szCs w:val="24"/>
          <w:lang w:val="en-US"/>
        </w:rPr>
        <w:br w:type="page"/>
      </w:r>
      <w:r w:rsidR="00F7768A" w:rsidRPr="0044590C">
        <w:rPr>
          <w:b/>
          <w:i/>
          <w:sz w:val="40"/>
          <w:szCs w:val="40"/>
        </w:rPr>
        <w:lastRenderedPageBreak/>
        <w:t>Durchführungsbestimmungen</w:t>
      </w:r>
    </w:p>
    <w:p w14:paraId="0A1B3AC6" w14:textId="77777777" w:rsidR="00F7768A" w:rsidRPr="0044590C" w:rsidRDefault="00F7768A" w:rsidP="00F7768A">
      <w:pPr>
        <w:spacing w:after="0" w:line="276" w:lineRule="auto"/>
        <w:ind w:left="1416" w:hanging="1416"/>
        <w:rPr>
          <w:sz w:val="40"/>
          <w:szCs w:val="40"/>
        </w:rPr>
      </w:pPr>
    </w:p>
    <w:p w14:paraId="51AA8569" w14:textId="77777777" w:rsidR="00F7768A" w:rsidRPr="0044590C" w:rsidRDefault="00F7768A" w:rsidP="00A70017">
      <w:pPr>
        <w:pStyle w:val="Listenabsatz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44590C">
        <w:rPr>
          <w:sz w:val="24"/>
          <w:szCs w:val="24"/>
        </w:rPr>
        <w:t xml:space="preserve">Ein Verein kann auch mehr als eine Mannschaft pro </w:t>
      </w:r>
      <w:proofErr w:type="spellStart"/>
      <w:r w:rsidRPr="0044590C">
        <w:rPr>
          <w:sz w:val="24"/>
          <w:szCs w:val="24"/>
        </w:rPr>
        <w:t>Bewerb</w:t>
      </w:r>
      <w:proofErr w:type="spellEnd"/>
      <w:r w:rsidRPr="0044590C">
        <w:rPr>
          <w:sz w:val="24"/>
          <w:szCs w:val="24"/>
        </w:rPr>
        <w:t xml:space="preserve"> nennen.</w:t>
      </w:r>
    </w:p>
    <w:p w14:paraId="15CCF1ED" w14:textId="182B3E90" w:rsidR="00F7768A" w:rsidRPr="0044590C" w:rsidRDefault="00F7768A" w:rsidP="00A70017">
      <w:pPr>
        <w:pStyle w:val="Listenabsatz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FD2F0A">
        <w:rPr>
          <w:sz w:val="24"/>
          <w:szCs w:val="24"/>
        </w:rPr>
        <w:t xml:space="preserve">Es können auch Mannschaften mit Spielern/innen ohne jegliche Vereinszugehörigkeit gebildet werden. Bezüglich Namensgebung </w:t>
      </w:r>
      <w:r w:rsidR="004C0CFA" w:rsidRPr="00FD2F0A">
        <w:rPr>
          <w:sz w:val="24"/>
          <w:szCs w:val="24"/>
        </w:rPr>
        <w:t xml:space="preserve">erfolgt dies unter TENNISHALLE @; </w:t>
      </w:r>
      <w:r w:rsidRPr="00FD2F0A">
        <w:rPr>
          <w:sz w:val="24"/>
          <w:szCs w:val="24"/>
        </w:rPr>
        <w:t>bitte um kurze</w:t>
      </w:r>
      <w:r w:rsidRPr="0044590C">
        <w:rPr>
          <w:sz w:val="24"/>
          <w:szCs w:val="24"/>
        </w:rPr>
        <w:t xml:space="preserve"> Rücksprache mit dem Veranstalter.</w:t>
      </w:r>
    </w:p>
    <w:p w14:paraId="7269D056" w14:textId="77777777" w:rsidR="00F7768A" w:rsidRDefault="00F7768A" w:rsidP="00A70017">
      <w:pPr>
        <w:pStyle w:val="Listenabsatz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Für die Anmeldung sind folgende Formulare notwendig:</w:t>
      </w:r>
    </w:p>
    <w:p w14:paraId="173F1B35" w14:textId="77777777" w:rsidR="0098512E" w:rsidRDefault="00F7768A" w:rsidP="00B45C3B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vollständig ausgefüllte Spielerliste mit </w:t>
      </w:r>
      <w:r w:rsidRPr="00F3027E">
        <w:rPr>
          <w:sz w:val="24"/>
          <w:szCs w:val="24"/>
        </w:rPr>
        <w:t>max. 15 Spieler/innen je Mannschaft</w:t>
      </w:r>
      <w:r w:rsidR="0098512E">
        <w:rPr>
          <w:sz w:val="24"/>
          <w:szCs w:val="24"/>
        </w:rPr>
        <w:t xml:space="preserve">, </w:t>
      </w:r>
    </w:p>
    <w:p w14:paraId="6ADC5C33" w14:textId="367B5997" w:rsidR="00F7768A" w:rsidRPr="007E6A74" w:rsidRDefault="00F7768A" w:rsidP="00B45C3B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 w:rsidRPr="007E6A74">
        <w:rPr>
          <w:sz w:val="24"/>
          <w:szCs w:val="24"/>
        </w:rPr>
        <w:t xml:space="preserve">vollständig ausgefüllte und unterzeichnete Datenschutz Einwilligung des Vereines - nur bei </w:t>
      </w:r>
      <w:r w:rsidR="0098512E">
        <w:rPr>
          <w:sz w:val="24"/>
          <w:szCs w:val="24"/>
        </w:rPr>
        <w:t>NEU</w:t>
      </w:r>
      <w:r w:rsidRPr="007E6A74">
        <w:rPr>
          <w:sz w:val="24"/>
          <w:szCs w:val="24"/>
        </w:rPr>
        <w:t xml:space="preserve"> gemeldeten Vereinen</w:t>
      </w:r>
      <w:r w:rsidR="0098512E">
        <w:rPr>
          <w:sz w:val="24"/>
          <w:szCs w:val="24"/>
        </w:rPr>
        <w:t xml:space="preserve"> (</w:t>
      </w:r>
      <w:r w:rsidR="0098204C">
        <w:rPr>
          <w:sz w:val="24"/>
          <w:szCs w:val="24"/>
        </w:rPr>
        <w:t>falls bereits im Sommercup teilgenommen, nicht notwendig)</w:t>
      </w:r>
      <w:r w:rsidRPr="007E6A74">
        <w:rPr>
          <w:sz w:val="24"/>
          <w:szCs w:val="24"/>
        </w:rPr>
        <w:t xml:space="preserve"> </w:t>
      </w:r>
    </w:p>
    <w:p w14:paraId="22C9FA2E" w14:textId="1EAD98AF" w:rsidR="00F7768A" w:rsidRPr="00D40A99" w:rsidRDefault="00F7768A" w:rsidP="00B45C3B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vollständig ausgefüllte und unterzeichnete Datenschutz Einwilligung des</w:t>
      </w:r>
      <w:r w:rsidR="0098204C">
        <w:rPr>
          <w:sz w:val="24"/>
          <w:szCs w:val="24"/>
        </w:rPr>
        <w:t>(r)</w:t>
      </w:r>
      <w:r>
        <w:rPr>
          <w:sz w:val="24"/>
          <w:szCs w:val="24"/>
        </w:rPr>
        <w:t xml:space="preserve"> Mannschaftsführers</w:t>
      </w:r>
      <w:r w:rsidR="0098204C">
        <w:rPr>
          <w:sz w:val="24"/>
          <w:szCs w:val="24"/>
        </w:rPr>
        <w:t>(in)</w:t>
      </w:r>
      <w:r>
        <w:rPr>
          <w:sz w:val="24"/>
          <w:szCs w:val="24"/>
        </w:rPr>
        <w:t xml:space="preserve"> und Stellvertreters </w:t>
      </w:r>
      <w:r w:rsidR="003B05C2" w:rsidRPr="00D40A99">
        <w:rPr>
          <w:sz w:val="24"/>
          <w:szCs w:val="24"/>
        </w:rPr>
        <w:t>–</w:t>
      </w:r>
      <w:r w:rsidRPr="00D40A99">
        <w:rPr>
          <w:sz w:val="24"/>
          <w:szCs w:val="24"/>
        </w:rPr>
        <w:t xml:space="preserve"> </w:t>
      </w:r>
      <w:r w:rsidR="003B05C2" w:rsidRPr="00D40A99">
        <w:rPr>
          <w:sz w:val="24"/>
          <w:szCs w:val="24"/>
        </w:rPr>
        <w:t>wenn dem Verein „Tennisliga Braunau“ noch keine vorliegt</w:t>
      </w:r>
      <w:r w:rsidR="00B45C3B">
        <w:rPr>
          <w:sz w:val="24"/>
          <w:szCs w:val="24"/>
        </w:rPr>
        <w:t>.</w:t>
      </w:r>
    </w:p>
    <w:p w14:paraId="398F6EAF" w14:textId="44ADED3F" w:rsidR="00F7768A" w:rsidRPr="00D40A99" w:rsidRDefault="00F7768A" w:rsidP="00B45C3B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 w:rsidRPr="00D40A99">
        <w:rPr>
          <w:sz w:val="24"/>
          <w:szCs w:val="24"/>
        </w:rPr>
        <w:t>Bereits unterfertigte Datenschutzerklärungen (im Vorjahr</w:t>
      </w:r>
      <w:r w:rsidR="003B05C2" w:rsidRPr="00D40A99">
        <w:rPr>
          <w:sz w:val="24"/>
          <w:szCs w:val="24"/>
        </w:rPr>
        <w:t xml:space="preserve"> Wintercup, Sommercup</w:t>
      </w:r>
      <w:r w:rsidRPr="00D40A99">
        <w:rPr>
          <w:sz w:val="24"/>
          <w:szCs w:val="24"/>
        </w:rPr>
        <w:t>) sind weiter gültig und nicht wieder zu erneuern.</w:t>
      </w:r>
    </w:p>
    <w:p w14:paraId="4E95FD59" w14:textId="77777777" w:rsidR="00F7768A" w:rsidRPr="00D40A99" w:rsidRDefault="00F7768A" w:rsidP="00A70017">
      <w:pPr>
        <w:pStyle w:val="Listenabsatz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D40A99">
        <w:rPr>
          <w:sz w:val="24"/>
          <w:szCs w:val="24"/>
        </w:rPr>
        <w:t>Informationen zur Spielerliste:</w:t>
      </w:r>
    </w:p>
    <w:p w14:paraId="6B252E00" w14:textId="77777777" w:rsidR="00F7768A" w:rsidRPr="00D40A99" w:rsidRDefault="00F7768A" w:rsidP="00B45C3B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 w:rsidRPr="00D40A99">
        <w:rPr>
          <w:sz w:val="24"/>
          <w:szCs w:val="24"/>
        </w:rPr>
        <w:t xml:space="preserve">Es ist eine gemeinsame Spielerliste pro Verein zu erstellen. </w:t>
      </w:r>
    </w:p>
    <w:p w14:paraId="0C629AB5" w14:textId="77777777" w:rsidR="00F7768A" w:rsidRPr="00D40A99" w:rsidRDefault="00F7768A" w:rsidP="00B45C3B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 w:rsidRPr="00D40A99">
        <w:rPr>
          <w:sz w:val="24"/>
          <w:szCs w:val="24"/>
        </w:rPr>
        <w:t>Pro Mannschaft max. 15 Spieler/innen</w:t>
      </w:r>
    </w:p>
    <w:p w14:paraId="3F17ED9B" w14:textId="758BEE24" w:rsidR="005122F1" w:rsidRPr="00D631FC" w:rsidRDefault="005122F1" w:rsidP="00B45C3B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 w:rsidRPr="00DC2444">
        <w:rPr>
          <w:color w:val="000000" w:themeColor="text1"/>
          <w:sz w:val="24"/>
          <w:szCs w:val="24"/>
        </w:rPr>
        <w:t xml:space="preserve">Grundsätzlich wird die vorhandene TBN Nr. von der Tennisliga-Einstufung verwendet. </w:t>
      </w:r>
      <w:r w:rsidR="0051310E" w:rsidRPr="006F04DD">
        <w:rPr>
          <w:color w:val="000000" w:themeColor="text1"/>
          <w:sz w:val="24"/>
          <w:szCs w:val="24"/>
          <w:highlight w:val="yellow"/>
        </w:rPr>
        <w:t>Liegen sowohl eine OÖTV ITN und eine Tennisliga TBN vor, ist jene der Liga anzuwenden, in</w:t>
      </w:r>
      <w:r w:rsidR="0051310E" w:rsidRPr="006F04DD">
        <w:rPr>
          <w:rFonts w:eastAsia="Times New Roman"/>
          <w:sz w:val="24"/>
          <w:szCs w:val="24"/>
          <w:highlight w:val="yellow"/>
        </w:rPr>
        <w:t xml:space="preserve"> der zuletzt die meisten Spiele absolviert wurden.</w:t>
      </w:r>
      <w:r w:rsidR="0051310E">
        <w:rPr>
          <w:rFonts w:eastAsia="Times New Roman"/>
          <w:sz w:val="24"/>
          <w:szCs w:val="24"/>
        </w:rPr>
        <w:t xml:space="preserve"> </w:t>
      </w:r>
      <w:r w:rsidR="00997299">
        <w:rPr>
          <w:color w:val="000000" w:themeColor="text1"/>
          <w:sz w:val="24"/>
          <w:szCs w:val="24"/>
        </w:rPr>
        <w:t>Weicht</w:t>
      </w:r>
      <w:r w:rsidRPr="00DC2444">
        <w:rPr>
          <w:color w:val="000000" w:themeColor="text1"/>
          <w:sz w:val="24"/>
          <w:szCs w:val="24"/>
        </w:rPr>
        <w:t xml:space="preserve"> die </w:t>
      </w:r>
      <w:r w:rsidRPr="00DC2444">
        <w:rPr>
          <w:color w:val="000000" w:themeColor="text1"/>
          <w:sz w:val="24"/>
          <w:szCs w:val="24"/>
        </w:rPr>
        <w:t>OÖTV-</w:t>
      </w:r>
      <w:r w:rsidRPr="00DC2444">
        <w:rPr>
          <w:color w:val="000000" w:themeColor="text1"/>
          <w:sz w:val="24"/>
          <w:szCs w:val="24"/>
        </w:rPr>
        <w:t xml:space="preserve">ITN eines Spielers oder einer Spielerin um mehr als 0,5 </w:t>
      </w:r>
      <w:r w:rsidR="00807BB8">
        <w:rPr>
          <w:color w:val="000000" w:themeColor="text1"/>
          <w:sz w:val="24"/>
          <w:szCs w:val="24"/>
        </w:rPr>
        <w:t>zur</w:t>
      </w:r>
      <w:r w:rsidRPr="00DC2444">
        <w:rPr>
          <w:color w:val="000000" w:themeColor="text1"/>
          <w:sz w:val="24"/>
          <w:szCs w:val="24"/>
        </w:rPr>
        <w:t xml:space="preserve"> TBN</w:t>
      </w:r>
      <w:r w:rsidR="00807BB8">
        <w:rPr>
          <w:color w:val="000000" w:themeColor="text1"/>
          <w:sz w:val="24"/>
          <w:szCs w:val="24"/>
        </w:rPr>
        <w:t xml:space="preserve"> der Tennisliga ab</w:t>
      </w:r>
      <w:r w:rsidRPr="00DC2444">
        <w:rPr>
          <w:color w:val="000000" w:themeColor="text1"/>
          <w:sz w:val="24"/>
          <w:szCs w:val="24"/>
        </w:rPr>
        <w:t>, ist die bessere ITN als Start-TBN zu verwenden</w:t>
      </w:r>
      <w:r w:rsidR="00807BB8">
        <w:rPr>
          <w:color w:val="000000" w:themeColor="text1"/>
          <w:sz w:val="24"/>
          <w:szCs w:val="24"/>
        </w:rPr>
        <w:t>. Dies</w:t>
      </w:r>
      <w:r w:rsidR="00DC6D76">
        <w:rPr>
          <w:sz w:val="24"/>
          <w:szCs w:val="24"/>
        </w:rPr>
        <w:t xml:space="preserve"> </w:t>
      </w:r>
      <w:r w:rsidR="00231AA7">
        <w:rPr>
          <w:sz w:val="24"/>
          <w:szCs w:val="24"/>
        </w:rPr>
        <w:t xml:space="preserve">muss </w:t>
      </w:r>
      <w:r w:rsidR="00DC6D76">
        <w:rPr>
          <w:sz w:val="24"/>
          <w:szCs w:val="24"/>
        </w:rPr>
        <w:t>in der Meldeliste vermerken</w:t>
      </w:r>
      <w:r w:rsidR="00231AA7">
        <w:rPr>
          <w:sz w:val="24"/>
          <w:szCs w:val="24"/>
        </w:rPr>
        <w:t xml:space="preserve"> werden</w:t>
      </w:r>
      <w:r w:rsidRPr="00DC2444">
        <w:rPr>
          <w:sz w:val="24"/>
          <w:szCs w:val="24"/>
        </w:rPr>
        <w:t xml:space="preserve">. </w:t>
      </w:r>
      <w:r w:rsidRPr="00DC2444">
        <w:rPr>
          <w:rFonts w:eastAsia="Times New Roman"/>
          <w:sz w:val="24"/>
          <w:szCs w:val="24"/>
          <w:highlight w:val="yellow"/>
        </w:rPr>
        <w:t>Hier erfolgt dann eine Anpassung der TBN</w:t>
      </w:r>
      <w:r w:rsidR="00807BB8">
        <w:rPr>
          <w:rFonts w:eastAsia="Times New Roman"/>
          <w:sz w:val="24"/>
          <w:szCs w:val="24"/>
        </w:rPr>
        <w:t>.</w:t>
      </w:r>
    </w:p>
    <w:p w14:paraId="0BF47B37" w14:textId="1280B18D" w:rsidR="00D631FC" w:rsidRPr="00231AA7" w:rsidRDefault="003E24AC" w:rsidP="00B45C3B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rFonts w:eastAsia="Times New Roman"/>
          <w:sz w:val="24"/>
          <w:szCs w:val="24"/>
        </w:rPr>
      </w:pPr>
      <w:r w:rsidRPr="003E24AC">
        <w:rPr>
          <w:rFonts w:eastAsia="Times New Roman"/>
          <w:sz w:val="24"/>
          <w:szCs w:val="24"/>
        </w:rPr>
        <w:t xml:space="preserve">Liegt keine ITN oder TBN vor muss eine </w:t>
      </w:r>
      <w:r w:rsidR="00231AA7">
        <w:rPr>
          <w:rFonts w:eastAsia="Times New Roman"/>
          <w:sz w:val="24"/>
          <w:szCs w:val="24"/>
        </w:rPr>
        <w:t xml:space="preserve">neue </w:t>
      </w:r>
      <w:r w:rsidRPr="003E24AC">
        <w:rPr>
          <w:rFonts w:eastAsia="Times New Roman"/>
          <w:sz w:val="24"/>
          <w:szCs w:val="24"/>
        </w:rPr>
        <w:t>TBN entsprechend der Spielstärke vergeben werden.</w:t>
      </w:r>
    </w:p>
    <w:p w14:paraId="059FA8EE" w14:textId="23998A75" w:rsidR="00340C6F" w:rsidRPr="00D40A99" w:rsidRDefault="00340C6F" w:rsidP="00B45C3B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 w:rsidRPr="00D40A99">
        <w:rPr>
          <w:rFonts w:eastAsia="Times New Roman"/>
          <w:sz w:val="24"/>
          <w:szCs w:val="24"/>
        </w:rPr>
        <w:t>TBN auf 3 Komma, keine Rundung</w:t>
      </w:r>
      <w:r w:rsidR="00BB0B3C">
        <w:rPr>
          <w:rFonts w:eastAsia="Times New Roman"/>
          <w:sz w:val="24"/>
          <w:szCs w:val="24"/>
        </w:rPr>
        <w:t>.</w:t>
      </w:r>
    </w:p>
    <w:p w14:paraId="4DB431D4" w14:textId="77777777" w:rsidR="00F7768A" w:rsidRPr="00D40A99" w:rsidRDefault="00F7768A" w:rsidP="00B45C3B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 w:rsidRPr="00D40A99">
        <w:rPr>
          <w:sz w:val="24"/>
          <w:szCs w:val="24"/>
        </w:rPr>
        <w:t>Bei mehreren Mannschaften müssen sich die ersten 4 der Spielerliste für eine Mannschaft festlegen. Sie dürfen nur mehr in der gemeldeten Mannschaft eingesetzt werden und sind dann in anderen Mannschaften nicht spielberechtigt.</w:t>
      </w:r>
    </w:p>
    <w:p w14:paraId="14E87034" w14:textId="77777777" w:rsidR="00F7768A" w:rsidRPr="00D40A99" w:rsidRDefault="00F7768A" w:rsidP="00B45C3B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 w:rsidRPr="00D40A99">
        <w:rPr>
          <w:sz w:val="24"/>
          <w:szCs w:val="24"/>
        </w:rPr>
        <w:t>Ab dem 3. Einsatz eines Spielers in einer höheren Mannschaft ist er in klassenniederen Mannschaften nicht mehr spielberechtigt.</w:t>
      </w:r>
    </w:p>
    <w:p w14:paraId="34253ABB" w14:textId="77777777" w:rsidR="00F7768A" w:rsidRPr="00D40A99" w:rsidRDefault="00F7768A" w:rsidP="00B45C3B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 w:rsidRPr="00D40A99">
        <w:rPr>
          <w:sz w:val="24"/>
          <w:szCs w:val="24"/>
        </w:rPr>
        <w:t>Spieler/innen dürfen in der gleichen Runde nur 1x eingesetzt werden. Hier ist nicht das Datum, sondern die Runde maßgeblich!</w:t>
      </w:r>
    </w:p>
    <w:p w14:paraId="134AE87C" w14:textId="2AADA085" w:rsidR="00F7768A" w:rsidRPr="00301633" w:rsidRDefault="00F7768A" w:rsidP="00B45C3B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 w:rsidRPr="00D40A99">
        <w:rPr>
          <w:rFonts w:eastAsia="Times New Roman"/>
          <w:sz w:val="24"/>
          <w:szCs w:val="24"/>
        </w:rPr>
        <w:t>Die Reihung der Spieler/innen auf der Spielerliste bleibt für alle Spiele unverändert – eine Änderung der Reihung auf</w:t>
      </w:r>
      <w:r w:rsidR="00E268AF">
        <w:rPr>
          <w:rFonts w:eastAsia="Times New Roman"/>
          <w:sz w:val="24"/>
          <w:szCs w:val="24"/>
        </w:rPr>
        <w:t>g</w:t>
      </w:r>
      <w:r w:rsidRPr="00D40A99">
        <w:rPr>
          <w:rFonts w:eastAsia="Times New Roman"/>
          <w:sz w:val="24"/>
          <w:szCs w:val="24"/>
        </w:rPr>
        <w:t>rund T</w:t>
      </w:r>
      <w:r w:rsidR="003B05C2" w:rsidRPr="00D40A99">
        <w:rPr>
          <w:rFonts w:eastAsia="Times New Roman"/>
          <w:sz w:val="24"/>
          <w:szCs w:val="24"/>
        </w:rPr>
        <w:t>B</w:t>
      </w:r>
      <w:r w:rsidRPr="00D40A99">
        <w:rPr>
          <w:rFonts w:eastAsia="Times New Roman"/>
          <w:sz w:val="24"/>
          <w:szCs w:val="24"/>
        </w:rPr>
        <w:t>N</w:t>
      </w:r>
      <w:r w:rsidR="003B05C2" w:rsidRPr="00D40A99">
        <w:rPr>
          <w:rFonts w:eastAsia="Times New Roman"/>
          <w:sz w:val="24"/>
          <w:szCs w:val="24"/>
        </w:rPr>
        <w:t xml:space="preserve"> </w:t>
      </w:r>
      <w:r w:rsidRPr="00D40A99">
        <w:rPr>
          <w:rFonts w:eastAsia="Times New Roman"/>
          <w:sz w:val="24"/>
          <w:szCs w:val="24"/>
        </w:rPr>
        <w:t>Veränderung erfolgt nicht</w:t>
      </w:r>
      <w:r>
        <w:rPr>
          <w:rFonts w:eastAsia="Times New Roman"/>
          <w:sz w:val="24"/>
          <w:szCs w:val="24"/>
        </w:rPr>
        <w:t>.</w:t>
      </w:r>
    </w:p>
    <w:p w14:paraId="3BC59AA3" w14:textId="77777777" w:rsidR="00F7768A" w:rsidRDefault="00F7768A" w:rsidP="00A70017">
      <w:pPr>
        <w:pStyle w:val="Listenabsatz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44590C">
        <w:rPr>
          <w:sz w:val="24"/>
          <w:szCs w:val="24"/>
        </w:rPr>
        <w:t>Die Mannschaftsführer</w:t>
      </w:r>
      <w:r>
        <w:rPr>
          <w:sz w:val="24"/>
          <w:szCs w:val="24"/>
        </w:rPr>
        <w:t>/innen</w:t>
      </w:r>
      <w:r w:rsidRPr="0044590C">
        <w:rPr>
          <w:sz w:val="24"/>
          <w:szCs w:val="24"/>
        </w:rPr>
        <w:t xml:space="preserve"> erhalten die Auslosung per E-Mail.</w:t>
      </w:r>
    </w:p>
    <w:p w14:paraId="26CA44E5" w14:textId="7DB05208" w:rsidR="00F7768A" w:rsidRPr="0017449E" w:rsidRDefault="00F7768A" w:rsidP="00A70017">
      <w:pPr>
        <w:pStyle w:val="Listenabsatz"/>
        <w:spacing w:after="0" w:line="276" w:lineRule="auto"/>
        <w:ind w:left="426" w:firstLine="348"/>
        <w:jc w:val="both"/>
        <w:rPr>
          <w:sz w:val="24"/>
          <w:szCs w:val="24"/>
        </w:rPr>
      </w:pPr>
      <w:r w:rsidRPr="0034439A">
        <w:rPr>
          <w:sz w:val="24"/>
          <w:szCs w:val="24"/>
          <w:highlight w:val="yellow"/>
        </w:rPr>
        <w:t xml:space="preserve">Erstes Spielwochenende ist voraussichtlich am </w:t>
      </w:r>
      <w:r w:rsidR="00350EDD">
        <w:rPr>
          <w:sz w:val="24"/>
          <w:szCs w:val="24"/>
          <w:highlight w:val="yellow"/>
        </w:rPr>
        <w:t>12</w:t>
      </w:r>
      <w:r w:rsidRPr="0017449E">
        <w:rPr>
          <w:sz w:val="24"/>
          <w:szCs w:val="24"/>
          <w:highlight w:val="yellow"/>
        </w:rPr>
        <w:t>.</w:t>
      </w:r>
      <w:r w:rsidR="003A3EE2">
        <w:rPr>
          <w:sz w:val="24"/>
          <w:szCs w:val="24"/>
          <w:highlight w:val="yellow"/>
        </w:rPr>
        <w:t>-</w:t>
      </w:r>
      <w:r w:rsidR="0079124C">
        <w:rPr>
          <w:sz w:val="24"/>
          <w:szCs w:val="24"/>
          <w:highlight w:val="yellow"/>
        </w:rPr>
        <w:t xml:space="preserve"> </w:t>
      </w:r>
      <w:r w:rsidR="00350EDD">
        <w:rPr>
          <w:sz w:val="24"/>
          <w:szCs w:val="24"/>
          <w:highlight w:val="yellow"/>
        </w:rPr>
        <w:t>13</w:t>
      </w:r>
      <w:r w:rsidRPr="0017449E">
        <w:rPr>
          <w:sz w:val="24"/>
          <w:szCs w:val="24"/>
          <w:highlight w:val="yellow"/>
        </w:rPr>
        <w:t>. Oktober 202</w:t>
      </w:r>
      <w:r w:rsidR="00350EDD">
        <w:rPr>
          <w:sz w:val="24"/>
          <w:szCs w:val="24"/>
          <w:highlight w:val="yellow"/>
        </w:rPr>
        <w:t>4</w:t>
      </w:r>
      <w:r w:rsidRPr="0017449E">
        <w:rPr>
          <w:sz w:val="24"/>
          <w:szCs w:val="24"/>
          <w:highlight w:val="yellow"/>
        </w:rPr>
        <w:t>.</w:t>
      </w:r>
    </w:p>
    <w:p w14:paraId="38C1CB53" w14:textId="77777777" w:rsidR="00F7768A" w:rsidRPr="0044590C" w:rsidRDefault="00F7768A" w:rsidP="00A70017">
      <w:pPr>
        <w:pStyle w:val="Listenabsatz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44590C">
        <w:rPr>
          <w:sz w:val="24"/>
          <w:szCs w:val="24"/>
        </w:rPr>
        <w:t xml:space="preserve">Alle Matches (Einzel und Doppel) werden auf zwei Gewinnsätze (Tie-Break in Satz 1 und 2) gespielt, wobei ein allfälliger dritter Satz im Match-Tie-Break (bis 10 Punkte) entschieden wird. Im Doppel wird die </w:t>
      </w:r>
      <w:proofErr w:type="spellStart"/>
      <w:r w:rsidRPr="0044590C">
        <w:rPr>
          <w:sz w:val="24"/>
          <w:szCs w:val="24"/>
        </w:rPr>
        <w:t>No</w:t>
      </w:r>
      <w:proofErr w:type="spellEnd"/>
      <w:r w:rsidRPr="0044590C">
        <w:rPr>
          <w:sz w:val="24"/>
          <w:szCs w:val="24"/>
        </w:rPr>
        <w:t>-Ad-Regel angewendet (ohne Einstand).</w:t>
      </w:r>
    </w:p>
    <w:p w14:paraId="7DA20996" w14:textId="77777777" w:rsidR="00F7768A" w:rsidRDefault="00F7768A" w:rsidP="00A70017">
      <w:pPr>
        <w:pStyle w:val="Listenabsatz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44590C">
        <w:rPr>
          <w:sz w:val="24"/>
          <w:szCs w:val="24"/>
        </w:rPr>
        <w:t>In allen Bewerben sind die eingesetzten Spieler</w:t>
      </w:r>
      <w:r>
        <w:rPr>
          <w:sz w:val="24"/>
          <w:szCs w:val="24"/>
        </w:rPr>
        <w:t>/innen</w:t>
      </w:r>
      <w:r w:rsidRPr="0044590C">
        <w:rPr>
          <w:sz w:val="24"/>
          <w:szCs w:val="24"/>
        </w:rPr>
        <w:t xml:space="preserve"> am Spieltag im Einzel in der Reihenfolge der Spielerliste aufzustellen.</w:t>
      </w:r>
      <w:r>
        <w:rPr>
          <w:sz w:val="24"/>
          <w:szCs w:val="24"/>
        </w:rPr>
        <w:t xml:space="preserve"> </w:t>
      </w:r>
    </w:p>
    <w:p w14:paraId="6786AC38" w14:textId="217E48DF" w:rsidR="00737E12" w:rsidRDefault="00F7768A" w:rsidP="00174482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 w:rsidRPr="007B2CA6">
        <w:rPr>
          <w:sz w:val="24"/>
          <w:szCs w:val="24"/>
        </w:rPr>
        <w:lastRenderedPageBreak/>
        <w:t xml:space="preserve">Die beiden Doppel können beliebig zusammengestellt werden, die Reihenfolge der Spielerliste ist einzuhalten, wobei die Summe der Platzziffern die Reihenfolge ergibt. Haben beide Doppel </w:t>
      </w:r>
      <w:r w:rsidRPr="000E2FFF">
        <w:rPr>
          <w:sz w:val="24"/>
          <w:szCs w:val="24"/>
        </w:rPr>
        <w:t>die Summe 5 (z.B. 1</w:t>
      </w:r>
      <w:r w:rsidR="00FB3235">
        <w:rPr>
          <w:sz w:val="24"/>
          <w:szCs w:val="24"/>
        </w:rPr>
        <w:t xml:space="preserve"> </w:t>
      </w:r>
      <w:r w:rsidRPr="000E2FFF">
        <w:rPr>
          <w:sz w:val="24"/>
          <w:szCs w:val="24"/>
        </w:rPr>
        <w:t>+</w:t>
      </w:r>
      <w:r w:rsidR="00FB3235">
        <w:rPr>
          <w:sz w:val="24"/>
          <w:szCs w:val="24"/>
        </w:rPr>
        <w:t xml:space="preserve"> </w:t>
      </w:r>
      <w:r w:rsidRPr="000E2FFF">
        <w:rPr>
          <w:sz w:val="24"/>
          <w:szCs w:val="24"/>
        </w:rPr>
        <w:t>4, 2</w:t>
      </w:r>
      <w:r w:rsidR="00FB3235">
        <w:rPr>
          <w:sz w:val="24"/>
          <w:szCs w:val="24"/>
        </w:rPr>
        <w:t xml:space="preserve"> </w:t>
      </w:r>
      <w:r w:rsidRPr="000E2FFF">
        <w:rPr>
          <w:sz w:val="24"/>
          <w:szCs w:val="24"/>
        </w:rPr>
        <w:t>+</w:t>
      </w:r>
      <w:r w:rsidR="00FB3235">
        <w:rPr>
          <w:sz w:val="24"/>
          <w:szCs w:val="24"/>
        </w:rPr>
        <w:t xml:space="preserve"> </w:t>
      </w:r>
      <w:r w:rsidRPr="000E2FFF">
        <w:rPr>
          <w:sz w:val="24"/>
          <w:szCs w:val="24"/>
        </w:rPr>
        <w:t>3) ist frei zu entscheiden, wer das 1er Doppel spielt.</w:t>
      </w:r>
    </w:p>
    <w:p w14:paraId="4D2019ED" w14:textId="77777777" w:rsidR="00F7768A" w:rsidRPr="000E2FFF" w:rsidRDefault="00F7768A" w:rsidP="00A70017">
      <w:pPr>
        <w:pStyle w:val="Listenabsatz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0E2FFF">
        <w:rPr>
          <w:sz w:val="24"/>
          <w:szCs w:val="24"/>
        </w:rPr>
        <w:t>Tabellenpunkte:</w:t>
      </w:r>
    </w:p>
    <w:p w14:paraId="638F66CC" w14:textId="77777777" w:rsidR="00F7768A" w:rsidRPr="0044590C" w:rsidRDefault="00F7768A" w:rsidP="00A70017">
      <w:pPr>
        <w:pStyle w:val="Listenabsatz"/>
        <w:spacing w:after="0" w:line="276" w:lineRule="auto"/>
        <w:ind w:left="426" w:firstLine="348"/>
        <w:jc w:val="both"/>
        <w:rPr>
          <w:sz w:val="24"/>
          <w:szCs w:val="24"/>
        </w:rPr>
      </w:pPr>
      <w:r w:rsidRPr="0044590C">
        <w:rPr>
          <w:sz w:val="24"/>
          <w:szCs w:val="24"/>
        </w:rPr>
        <w:t xml:space="preserve">- 6:0 </w:t>
      </w:r>
      <w:r w:rsidRPr="0044590C">
        <w:rPr>
          <w:sz w:val="24"/>
          <w:szCs w:val="24"/>
        </w:rPr>
        <w:tab/>
      </w:r>
      <w:r w:rsidRPr="0044590C">
        <w:rPr>
          <w:sz w:val="24"/>
          <w:szCs w:val="24"/>
        </w:rPr>
        <w:tab/>
      </w:r>
      <w:r w:rsidRPr="0044590C">
        <w:rPr>
          <w:sz w:val="24"/>
          <w:szCs w:val="24"/>
        </w:rPr>
        <w:tab/>
        <w:t>= 4/0 Punkte</w:t>
      </w:r>
    </w:p>
    <w:p w14:paraId="0F6787D0" w14:textId="77777777" w:rsidR="00F7768A" w:rsidRPr="0044590C" w:rsidRDefault="00F7768A" w:rsidP="00A70017">
      <w:pPr>
        <w:pStyle w:val="Listenabsatz"/>
        <w:spacing w:after="0" w:line="276" w:lineRule="auto"/>
        <w:ind w:left="426" w:firstLine="348"/>
        <w:jc w:val="both"/>
        <w:rPr>
          <w:sz w:val="24"/>
          <w:szCs w:val="24"/>
        </w:rPr>
      </w:pPr>
      <w:r w:rsidRPr="0044590C">
        <w:rPr>
          <w:sz w:val="24"/>
          <w:szCs w:val="24"/>
        </w:rPr>
        <w:t xml:space="preserve">- 5:1 und 4:2 </w:t>
      </w:r>
      <w:r>
        <w:rPr>
          <w:sz w:val="24"/>
          <w:szCs w:val="24"/>
        </w:rPr>
        <w:tab/>
      </w:r>
      <w:r w:rsidRPr="0044590C">
        <w:rPr>
          <w:sz w:val="24"/>
          <w:szCs w:val="24"/>
        </w:rPr>
        <w:tab/>
        <w:t>= 3/1 Punkte</w:t>
      </w:r>
    </w:p>
    <w:p w14:paraId="11D1F907" w14:textId="77777777" w:rsidR="00F7768A" w:rsidRDefault="00F7768A" w:rsidP="00A70017">
      <w:pPr>
        <w:pStyle w:val="Listenabsatz"/>
        <w:spacing w:after="0" w:line="276" w:lineRule="auto"/>
        <w:ind w:left="426" w:firstLine="348"/>
        <w:jc w:val="both"/>
        <w:rPr>
          <w:sz w:val="24"/>
          <w:szCs w:val="24"/>
        </w:rPr>
      </w:pPr>
      <w:r w:rsidRPr="0044590C">
        <w:rPr>
          <w:sz w:val="24"/>
          <w:szCs w:val="24"/>
        </w:rPr>
        <w:t xml:space="preserve">- 3:3 </w:t>
      </w:r>
      <w:r w:rsidRPr="0044590C">
        <w:rPr>
          <w:sz w:val="24"/>
          <w:szCs w:val="24"/>
        </w:rPr>
        <w:tab/>
      </w:r>
      <w:r w:rsidRPr="0044590C">
        <w:rPr>
          <w:sz w:val="24"/>
          <w:szCs w:val="24"/>
        </w:rPr>
        <w:tab/>
      </w:r>
      <w:r w:rsidRPr="0044590C">
        <w:rPr>
          <w:sz w:val="24"/>
          <w:szCs w:val="24"/>
        </w:rPr>
        <w:tab/>
        <w:t>= 2/2 Punkte</w:t>
      </w:r>
    </w:p>
    <w:p w14:paraId="17C0A750" w14:textId="44D194BD" w:rsidR="00174482" w:rsidRDefault="00F7768A" w:rsidP="00174482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Ein w.o.-Spiel wird </w:t>
      </w:r>
      <w:r w:rsidR="00203278">
        <w:rPr>
          <w:sz w:val="24"/>
          <w:szCs w:val="24"/>
        </w:rPr>
        <w:t xml:space="preserve">mit dem Stand bei Aufgabe gewertet, </w:t>
      </w:r>
      <w:r w:rsidR="00203278" w:rsidRPr="00174482">
        <w:rPr>
          <w:sz w:val="24"/>
          <w:szCs w:val="24"/>
        </w:rPr>
        <w:t xml:space="preserve">wobei dann ein </w:t>
      </w:r>
      <w:r w:rsidR="003C1709" w:rsidRPr="00174482">
        <w:rPr>
          <w:sz w:val="24"/>
          <w:szCs w:val="24"/>
        </w:rPr>
        <w:t>gewonnener</w:t>
      </w:r>
      <w:r w:rsidR="00203278" w:rsidRPr="00174482">
        <w:rPr>
          <w:sz w:val="24"/>
          <w:szCs w:val="24"/>
        </w:rPr>
        <w:t xml:space="preserve"> Satz zählt, das Spiel endet dann nicht 0:2 sondern 1:2 in Sätzen</w:t>
      </w:r>
      <w:r w:rsidR="00203278">
        <w:rPr>
          <w:sz w:val="24"/>
          <w:szCs w:val="24"/>
        </w:rPr>
        <w:t xml:space="preserve"> </w:t>
      </w:r>
      <w:r>
        <w:rPr>
          <w:sz w:val="24"/>
          <w:szCs w:val="24"/>
        </w:rPr>
        <w:t>für den Gegner.</w:t>
      </w:r>
      <w:r w:rsidR="00203278">
        <w:rPr>
          <w:sz w:val="24"/>
          <w:szCs w:val="24"/>
        </w:rPr>
        <w:t xml:space="preserve"> </w:t>
      </w:r>
    </w:p>
    <w:p w14:paraId="43E76ADC" w14:textId="00BAC267" w:rsidR="00F7768A" w:rsidRDefault="00F7768A" w:rsidP="00174482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Reihung: diese erfolgt nach Punkten, Matches, Sätze</w:t>
      </w:r>
      <w:r w:rsidR="00066CF4">
        <w:rPr>
          <w:sz w:val="24"/>
          <w:szCs w:val="24"/>
        </w:rPr>
        <w:t>n</w:t>
      </w:r>
      <w:r>
        <w:rPr>
          <w:sz w:val="24"/>
          <w:szCs w:val="24"/>
        </w:rPr>
        <w:t>, Games.</w:t>
      </w:r>
    </w:p>
    <w:p w14:paraId="1FFB465A" w14:textId="2441D9E4" w:rsidR="00F7768A" w:rsidRPr="006518F6" w:rsidRDefault="00F7768A" w:rsidP="00174482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Sind 2 Mannschaften punktgleich, zählt das direkte Duell. Sind mehrere Teams punktgleich, erfolgt die Reihung wieder nach Punkten, Matches, Sätze</w:t>
      </w:r>
      <w:r w:rsidR="00066CF4">
        <w:rPr>
          <w:sz w:val="24"/>
          <w:szCs w:val="24"/>
        </w:rPr>
        <w:t>n</w:t>
      </w:r>
      <w:r>
        <w:rPr>
          <w:sz w:val="24"/>
          <w:szCs w:val="24"/>
        </w:rPr>
        <w:t>, Games (keine Berücksichtigung der direkten Ergebnisse).</w:t>
      </w:r>
    </w:p>
    <w:p w14:paraId="31413D8D" w14:textId="51422629" w:rsidR="00F7768A" w:rsidRPr="0044590C" w:rsidRDefault="00F7768A" w:rsidP="00A70017">
      <w:pPr>
        <w:pStyle w:val="Listenabsatz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44590C">
        <w:rPr>
          <w:sz w:val="24"/>
          <w:szCs w:val="24"/>
        </w:rPr>
        <w:t>Spielbeginn/Spielende</w:t>
      </w:r>
      <w:r w:rsidR="00174482">
        <w:rPr>
          <w:sz w:val="24"/>
          <w:szCs w:val="24"/>
        </w:rPr>
        <w:t>:</w:t>
      </w:r>
    </w:p>
    <w:p w14:paraId="2EE3221D" w14:textId="77777777" w:rsidR="00F7768A" w:rsidRPr="006518F6" w:rsidRDefault="00F7768A" w:rsidP="002E1F90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 w:rsidRPr="0044590C">
        <w:rPr>
          <w:sz w:val="24"/>
          <w:szCs w:val="24"/>
        </w:rPr>
        <w:t xml:space="preserve">Treffpunkt der Spieler: 15 </w:t>
      </w:r>
      <w:r>
        <w:rPr>
          <w:sz w:val="24"/>
          <w:szCs w:val="24"/>
        </w:rPr>
        <w:t>M</w:t>
      </w:r>
      <w:r w:rsidRPr="0044590C">
        <w:rPr>
          <w:sz w:val="24"/>
          <w:szCs w:val="24"/>
        </w:rPr>
        <w:t>in</w:t>
      </w:r>
      <w:r>
        <w:rPr>
          <w:sz w:val="24"/>
          <w:szCs w:val="24"/>
        </w:rPr>
        <w:t>.</w:t>
      </w:r>
      <w:r w:rsidRPr="0044590C">
        <w:rPr>
          <w:sz w:val="24"/>
          <w:szCs w:val="24"/>
        </w:rPr>
        <w:t xml:space="preserve"> vor Spielbeginn. Spielende: </w:t>
      </w:r>
      <w:r>
        <w:rPr>
          <w:sz w:val="24"/>
          <w:szCs w:val="24"/>
        </w:rPr>
        <w:t xml:space="preserve">Samstag </w:t>
      </w:r>
      <w:r w:rsidRPr="0044590C">
        <w:rPr>
          <w:sz w:val="24"/>
          <w:szCs w:val="24"/>
        </w:rPr>
        <w:t>22:55 Uhr/</w:t>
      </w:r>
      <w:r>
        <w:rPr>
          <w:sz w:val="24"/>
          <w:szCs w:val="24"/>
        </w:rPr>
        <w:t xml:space="preserve"> Sonntag </w:t>
      </w:r>
      <w:r w:rsidRPr="0044590C">
        <w:rPr>
          <w:sz w:val="24"/>
          <w:szCs w:val="24"/>
        </w:rPr>
        <w:t>16:55 Uhr</w:t>
      </w:r>
      <w:r>
        <w:rPr>
          <w:sz w:val="24"/>
          <w:szCs w:val="24"/>
        </w:rPr>
        <w:t xml:space="preserve"> bzw. 21:55 Uhr, </w:t>
      </w:r>
      <w:r w:rsidRPr="006518F6">
        <w:rPr>
          <w:sz w:val="24"/>
          <w:szCs w:val="24"/>
        </w:rPr>
        <w:t xml:space="preserve">Einspielzeit max. </w:t>
      </w:r>
      <w:r>
        <w:rPr>
          <w:sz w:val="24"/>
          <w:szCs w:val="24"/>
        </w:rPr>
        <w:t>5</w:t>
      </w:r>
      <w:r w:rsidRPr="006518F6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6518F6">
        <w:rPr>
          <w:sz w:val="24"/>
          <w:szCs w:val="24"/>
        </w:rPr>
        <w:t>in</w:t>
      </w:r>
      <w:r>
        <w:rPr>
          <w:sz w:val="24"/>
          <w:szCs w:val="24"/>
        </w:rPr>
        <w:t>.</w:t>
      </w:r>
    </w:p>
    <w:p w14:paraId="5AA08ED8" w14:textId="77777777" w:rsidR="00F7768A" w:rsidRDefault="00F7768A" w:rsidP="002E1F90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 w:rsidRPr="0044590C">
        <w:rPr>
          <w:sz w:val="24"/>
          <w:szCs w:val="24"/>
        </w:rPr>
        <w:t xml:space="preserve">Für abgebrochene Doppel um 22:55 Uhr/16:55 Uhr gilt: Satz vor Games (z.B.: 6:4, </w:t>
      </w:r>
      <w:r>
        <w:rPr>
          <w:sz w:val="24"/>
          <w:szCs w:val="24"/>
        </w:rPr>
        <w:t>3</w:t>
      </w:r>
      <w:r w:rsidRPr="0044590C">
        <w:rPr>
          <w:sz w:val="24"/>
          <w:szCs w:val="24"/>
        </w:rPr>
        <w:t>:</w:t>
      </w:r>
      <w:r>
        <w:rPr>
          <w:sz w:val="24"/>
          <w:szCs w:val="24"/>
        </w:rPr>
        <w:t>5</w:t>
      </w:r>
      <w:r w:rsidRPr="0044590C">
        <w:rPr>
          <w:sz w:val="24"/>
          <w:szCs w:val="24"/>
        </w:rPr>
        <w:t>) Sieg vordere Mannschaft, Satzgleichstand (z.B.: 6:4, 4:6) Entscheidungspunkt (</w:t>
      </w:r>
      <w:proofErr w:type="spellStart"/>
      <w:r w:rsidRPr="0044590C">
        <w:rPr>
          <w:sz w:val="24"/>
          <w:szCs w:val="24"/>
        </w:rPr>
        <w:t>No</w:t>
      </w:r>
      <w:proofErr w:type="spellEnd"/>
      <w:r w:rsidRPr="0044590C">
        <w:rPr>
          <w:sz w:val="24"/>
          <w:szCs w:val="24"/>
        </w:rPr>
        <w:t>-Ad); Gamegleichstand: (z.B.: 4:4) Entscheidungspunkt (</w:t>
      </w:r>
      <w:proofErr w:type="spellStart"/>
      <w:r w:rsidRPr="0044590C">
        <w:rPr>
          <w:sz w:val="24"/>
          <w:szCs w:val="24"/>
        </w:rPr>
        <w:t>No</w:t>
      </w:r>
      <w:proofErr w:type="spellEnd"/>
      <w:r w:rsidRPr="0044590C">
        <w:rPr>
          <w:sz w:val="24"/>
          <w:szCs w:val="24"/>
        </w:rPr>
        <w:t>-Ad).</w:t>
      </w:r>
    </w:p>
    <w:p w14:paraId="028ACD07" w14:textId="77777777" w:rsidR="002E1F90" w:rsidRPr="0044590C" w:rsidRDefault="002E1F90" w:rsidP="002E1F90">
      <w:pPr>
        <w:pStyle w:val="Listenabsatz"/>
        <w:numPr>
          <w:ilvl w:val="0"/>
          <w:numId w:val="3"/>
        </w:numPr>
        <w:spacing w:after="0" w:line="276" w:lineRule="auto"/>
        <w:ind w:left="709"/>
        <w:jc w:val="both"/>
        <w:rPr>
          <w:sz w:val="24"/>
          <w:szCs w:val="24"/>
        </w:rPr>
      </w:pPr>
      <w:r w:rsidRPr="0044590C">
        <w:rPr>
          <w:sz w:val="24"/>
          <w:szCs w:val="24"/>
        </w:rPr>
        <w:t xml:space="preserve">An einem Spieltag müssen zumindest zwei Einzel und ein Doppel gespielt werden, ansonsten wird die Runde als w.o. (Nicht-Antreten) gewertet. Bei Nicht-Antreten einer Mannschaft zu einem Spieltermin </w:t>
      </w:r>
      <w:r>
        <w:rPr>
          <w:sz w:val="24"/>
          <w:szCs w:val="24"/>
        </w:rPr>
        <w:t>werden</w:t>
      </w:r>
      <w:r w:rsidRPr="0044590C">
        <w:rPr>
          <w:sz w:val="24"/>
          <w:szCs w:val="24"/>
        </w:rPr>
        <w:t xml:space="preserve"> die bereits entrichteten </w:t>
      </w:r>
      <w:r>
        <w:rPr>
          <w:sz w:val="24"/>
          <w:szCs w:val="24"/>
        </w:rPr>
        <w:t>Nenngelder nicht rückerstattet</w:t>
      </w:r>
      <w:r w:rsidRPr="0044590C">
        <w:rPr>
          <w:sz w:val="24"/>
          <w:szCs w:val="24"/>
        </w:rPr>
        <w:t xml:space="preserve">. Die gegnerische (= w.o.-siegreiche) Mannschaft darf die reservierten Plätze nützen und bekommt </w:t>
      </w:r>
      <w:r>
        <w:rPr>
          <w:sz w:val="24"/>
          <w:szCs w:val="24"/>
        </w:rPr>
        <w:t>2 Dosen</w:t>
      </w:r>
      <w:r w:rsidRPr="0044590C">
        <w:rPr>
          <w:sz w:val="24"/>
          <w:szCs w:val="24"/>
        </w:rPr>
        <w:t xml:space="preserve"> Bälle.</w:t>
      </w:r>
    </w:p>
    <w:p w14:paraId="5C94EC47" w14:textId="79CB32CD" w:rsidR="00F7768A" w:rsidRDefault="00F7768A" w:rsidP="00A70017">
      <w:pPr>
        <w:pStyle w:val="Listenabsatz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1B0CD6">
        <w:rPr>
          <w:sz w:val="24"/>
          <w:szCs w:val="24"/>
        </w:rPr>
        <w:t>älle</w:t>
      </w:r>
      <w:r>
        <w:rPr>
          <w:sz w:val="24"/>
          <w:szCs w:val="24"/>
        </w:rPr>
        <w:t xml:space="preserve">: </w:t>
      </w:r>
      <w:r w:rsidR="001B0CD6">
        <w:rPr>
          <w:sz w:val="24"/>
          <w:szCs w:val="24"/>
        </w:rPr>
        <w:t>4 Dosen pro Begegnung, wird vom Veranstalter zur Verfügung gestellt.</w:t>
      </w:r>
    </w:p>
    <w:p w14:paraId="4DAFEDCF" w14:textId="0EE57672" w:rsidR="006A5391" w:rsidRDefault="00F7768A" w:rsidP="00A70017">
      <w:pPr>
        <w:pStyle w:val="Listenabsatz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9870B1">
        <w:rPr>
          <w:sz w:val="24"/>
          <w:szCs w:val="24"/>
        </w:rPr>
        <w:t>Falls aufgrund der Anmeldungen mehr Spieltermine als vorhanden benötigt werden, können Sonntag Abendtermine von 17</w:t>
      </w:r>
      <w:r w:rsidR="004322FE">
        <w:rPr>
          <w:sz w:val="24"/>
          <w:szCs w:val="24"/>
        </w:rPr>
        <w:t xml:space="preserve"> bis </w:t>
      </w:r>
      <w:r w:rsidRPr="009870B1">
        <w:rPr>
          <w:sz w:val="24"/>
          <w:szCs w:val="24"/>
        </w:rPr>
        <w:t>22 Uhr herangezogen werden.</w:t>
      </w:r>
      <w:r w:rsidR="00AE6C47">
        <w:rPr>
          <w:sz w:val="24"/>
          <w:szCs w:val="24"/>
        </w:rPr>
        <w:t xml:space="preserve"> </w:t>
      </w:r>
    </w:p>
    <w:p w14:paraId="58394AA4" w14:textId="6E3898EE" w:rsidR="00F7768A" w:rsidRPr="00232359" w:rsidRDefault="00AE6C47" w:rsidP="00A70017">
      <w:pPr>
        <w:pStyle w:val="Listenabsatz"/>
        <w:spacing w:after="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Keine </w:t>
      </w:r>
      <w:r w:rsidR="004B6424">
        <w:rPr>
          <w:sz w:val="24"/>
          <w:szCs w:val="24"/>
        </w:rPr>
        <w:t>mögliche</w:t>
      </w:r>
      <w:r w:rsidR="0033454E">
        <w:rPr>
          <w:sz w:val="24"/>
          <w:szCs w:val="24"/>
        </w:rPr>
        <w:t>n</w:t>
      </w:r>
      <w:r w:rsidR="004B6424">
        <w:rPr>
          <w:sz w:val="24"/>
          <w:szCs w:val="24"/>
        </w:rPr>
        <w:t xml:space="preserve"> </w:t>
      </w:r>
      <w:r>
        <w:rPr>
          <w:sz w:val="24"/>
          <w:szCs w:val="24"/>
        </w:rPr>
        <w:t>Spieltermine</w:t>
      </w:r>
      <w:r w:rsidR="006A5391">
        <w:rPr>
          <w:sz w:val="24"/>
          <w:szCs w:val="24"/>
        </w:rPr>
        <w:t xml:space="preserve"> sind</w:t>
      </w:r>
      <w:r>
        <w:rPr>
          <w:sz w:val="24"/>
          <w:szCs w:val="24"/>
        </w:rPr>
        <w:t xml:space="preserve"> am 2</w:t>
      </w:r>
      <w:r w:rsidR="004B458E">
        <w:rPr>
          <w:sz w:val="24"/>
          <w:szCs w:val="24"/>
        </w:rPr>
        <w:t>8</w:t>
      </w:r>
      <w:r>
        <w:rPr>
          <w:sz w:val="24"/>
          <w:szCs w:val="24"/>
        </w:rPr>
        <w:t>.12.202</w:t>
      </w:r>
      <w:r w:rsidR="004B458E">
        <w:rPr>
          <w:sz w:val="24"/>
          <w:szCs w:val="24"/>
        </w:rPr>
        <w:t>4</w:t>
      </w:r>
      <w:r>
        <w:rPr>
          <w:sz w:val="24"/>
          <w:szCs w:val="24"/>
        </w:rPr>
        <w:t>, 2</w:t>
      </w:r>
      <w:r w:rsidR="004B458E">
        <w:rPr>
          <w:sz w:val="24"/>
          <w:szCs w:val="24"/>
        </w:rPr>
        <w:t>9</w:t>
      </w:r>
      <w:r>
        <w:rPr>
          <w:sz w:val="24"/>
          <w:szCs w:val="24"/>
        </w:rPr>
        <w:t>.12.202</w:t>
      </w:r>
      <w:r w:rsidR="004B458E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="004B458E">
        <w:rPr>
          <w:sz w:val="24"/>
          <w:szCs w:val="24"/>
        </w:rPr>
        <w:t>4</w:t>
      </w:r>
      <w:r>
        <w:rPr>
          <w:sz w:val="24"/>
          <w:szCs w:val="24"/>
        </w:rPr>
        <w:t>.1.202</w:t>
      </w:r>
      <w:r w:rsidR="004B458E">
        <w:rPr>
          <w:sz w:val="24"/>
          <w:szCs w:val="24"/>
        </w:rPr>
        <w:t>5</w:t>
      </w:r>
      <w:r>
        <w:rPr>
          <w:sz w:val="24"/>
          <w:szCs w:val="24"/>
        </w:rPr>
        <w:t xml:space="preserve"> und </w:t>
      </w:r>
      <w:r w:rsidR="004B458E">
        <w:rPr>
          <w:sz w:val="24"/>
          <w:szCs w:val="24"/>
        </w:rPr>
        <w:t>5</w:t>
      </w:r>
      <w:r w:rsidR="007755DE">
        <w:rPr>
          <w:sz w:val="24"/>
          <w:szCs w:val="24"/>
        </w:rPr>
        <w:t>.1</w:t>
      </w:r>
      <w:r>
        <w:rPr>
          <w:sz w:val="24"/>
          <w:szCs w:val="24"/>
        </w:rPr>
        <w:t>.202</w:t>
      </w:r>
      <w:r w:rsidR="004B458E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28F1502B" w14:textId="73C89C9B" w:rsidR="00F7768A" w:rsidRDefault="00F7768A" w:rsidP="00A70017">
      <w:pPr>
        <w:pStyle w:val="Listenabsatz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5E64A1">
        <w:rPr>
          <w:rFonts w:eastAsia="Times New Roman"/>
          <w:sz w:val="24"/>
          <w:szCs w:val="24"/>
        </w:rPr>
        <w:t xml:space="preserve">Ergebnismitteilung: </w:t>
      </w:r>
      <w:r>
        <w:rPr>
          <w:sz w:val="24"/>
          <w:szCs w:val="24"/>
        </w:rPr>
        <w:t>Der Mannschaftsführer der Heimmannschaft ist verpflichtet</w:t>
      </w:r>
      <w:r w:rsidR="004322FE">
        <w:rPr>
          <w:sz w:val="24"/>
          <w:szCs w:val="24"/>
        </w:rPr>
        <w:t>,</w:t>
      </w:r>
      <w:r>
        <w:rPr>
          <w:sz w:val="24"/>
          <w:szCs w:val="24"/>
        </w:rPr>
        <w:t xml:space="preserve"> den </w:t>
      </w:r>
      <w:r w:rsidRPr="0034439A">
        <w:rPr>
          <w:sz w:val="24"/>
          <w:szCs w:val="24"/>
          <w:highlight w:val="yellow"/>
        </w:rPr>
        <w:t>lesbaren Spielbericht</w:t>
      </w:r>
      <w:r>
        <w:rPr>
          <w:sz w:val="24"/>
          <w:szCs w:val="24"/>
        </w:rPr>
        <w:t xml:space="preserve"> unmittelbar nach dem Spielende</w:t>
      </w:r>
      <w:r w:rsidRPr="005E64A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per </w:t>
      </w:r>
      <w:r w:rsidRPr="005E64A1">
        <w:rPr>
          <w:rFonts w:eastAsia="Times New Roman"/>
          <w:sz w:val="24"/>
          <w:szCs w:val="24"/>
        </w:rPr>
        <w:t xml:space="preserve">WhatsApp oder </w:t>
      </w:r>
      <w:r w:rsidR="00191ECC">
        <w:rPr>
          <w:rFonts w:eastAsia="Times New Roman"/>
          <w:sz w:val="24"/>
          <w:szCs w:val="24"/>
        </w:rPr>
        <w:t>E-</w:t>
      </w:r>
      <w:r w:rsidRPr="005E64A1">
        <w:rPr>
          <w:rFonts w:eastAsia="Times New Roman"/>
          <w:sz w:val="24"/>
          <w:szCs w:val="24"/>
        </w:rPr>
        <w:t xml:space="preserve">Mail an </w:t>
      </w:r>
      <w:r>
        <w:rPr>
          <w:rFonts w:eastAsia="Times New Roman"/>
          <w:sz w:val="24"/>
          <w:szCs w:val="24"/>
        </w:rPr>
        <w:t xml:space="preserve">den </w:t>
      </w:r>
      <w:r w:rsidRPr="005E64A1">
        <w:rPr>
          <w:rFonts w:eastAsia="Times New Roman"/>
          <w:sz w:val="24"/>
          <w:szCs w:val="24"/>
        </w:rPr>
        <w:t xml:space="preserve">„Gruppenleiter“, welche auf der Homepage „tennisliga-braunau.at“ angeführt </w:t>
      </w:r>
      <w:r>
        <w:rPr>
          <w:rFonts w:eastAsia="Times New Roman"/>
          <w:sz w:val="24"/>
          <w:szCs w:val="24"/>
        </w:rPr>
        <w:t>ist,</w:t>
      </w:r>
      <w:r>
        <w:rPr>
          <w:sz w:val="24"/>
          <w:szCs w:val="24"/>
        </w:rPr>
        <w:t xml:space="preserve"> zu schicken.</w:t>
      </w:r>
    </w:p>
    <w:p w14:paraId="4C9D4C40" w14:textId="77777777" w:rsidR="00F7768A" w:rsidRPr="005E64A1" w:rsidRDefault="00F7768A" w:rsidP="00A70017">
      <w:pPr>
        <w:pStyle w:val="Listenabsatz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5E64A1">
        <w:rPr>
          <w:sz w:val="24"/>
          <w:szCs w:val="24"/>
        </w:rPr>
        <w:t xml:space="preserve">Abwicklung und Informationen über alle Spiele und Ergebnisse auf der Homepage </w:t>
      </w:r>
      <w:hyperlink r:id="rId11" w:history="1">
        <w:r w:rsidRPr="005E64A1">
          <w:rPr>
            <w:rStyle w:val="Hyperlink"/>
            <w:sz w:val="24"/>
            <w:szCs w:val="24"/>
          </w:rPr>
          <w:t>www.tennisliga-braunau.at</w:t>
        </w:r>
      </w:hyperlink>
      <w:r w:rsidRPr="005E64A1">
        <w:rPr>
          <w:sz w:val="24"/>
          <w:szCs w:val="24"/>
        </w:rPr>
        <w:t xml:space="preserve"> </w:t>
      </w:r>
    </w:p>
    <w:p w14:paraId="498309CB" w14:textId="0954A25D" w:rsidR="00F7768A" w:rsidRPr="003D73CE" w:rsidRDefault="00F7768A" w:rsidP="00A70017">
      <w:pPr>
        <w:pStyle w:val="Listenabsatz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247D24">
        <w:rPr>
          <w:sz w:val="24"/>
          <w:szCs w:val="24"/>
        </w:rPr>
        <w:t>Die Terminvergabe wird vom Veranstalter festgelegt. Bei Terminwünschen</w:t>
      </w:r>
      <w:r>
        <w:rPr>
          <w:sz w:val="24"/>
          <w:szCs w:val="24"/>
        </w:rPr>
        <w:t>, die ausschließlich vor der Auslosung bekannt gegeben werden,</w:t>
      </w:r>
      <w:r w:rsidRPr="00247D24">
        <w:rPr>
          <w:sz w:val="24"/>
          <w:szCs w:val="24"/>
        </w:rPr>
        <w:t xml:space="preserve"> wird versucht</w:t>
      </w:r>
      <w:r w:rsidR="00A857A4">
        <w:rPr>
          <w:sz w:val="24"/>
          <w:szCs w:val="24"/>
        </w:rPr>
        <w:t>,</w:t>
      </w:r>
      <w:r w:rsidRPr="00247D24">
        <w:rPr>
          <w:sz w:val="24"/>
          <w:szCs w:val="24"/>
        </w:rPr>
        <w:t xml:space="preserve"> darauf einzugehen. Die Spieltermine sind einzuhalten, </w:t>
      </w:r>
      <w:r w:rsidRPr="0034439A">
        <w:rPr>
          <w:sz w:val="24"/>
          <w:szCs w:val="24"/>
          <w:highlight w:val="yellow"/>
        </w:rPr>
        <w:t>Verschiebungen sind aufgrund des laufenden Hallenbetriebs nicht möglich</w:t>
      </w:r>
      <w:r w:rsidRPr="00247D24">
        <w:rPr>
          <w:sz w:val="24"/>
          <w:szCs w:val="24"/>
        </w:rPr>
        <w:t>.</w:t>
      </w:r>
    </w:p>
    <w:p w14:paraId="431B82B8" w14:textId="5A52A138" w:rsidR="00F7768A" w:rsidRPr="003D73CE" w:rsidRDefault="00F7768A" w:rsidP="00A70017">
      <w:pPr>
        <w:pStyle w:val="Default"/>
        <w:numPr>
          <w:ilvl w:val="0"/>
          <w:numId w:val="1"/>
        </w:numPr>
        <w:ind w:left="426"/>
        <w:rPr>
          <w:rFonts w:asciiTheme="minorHAnsi" w:hAnsiTheme="minorHAnsi" w:cstheme="minorHAnsi"/>
        </w:rPr>
      </w:pPr>
      <w:r w:rsidRPr="003D73CE">
        <w:rPr>
          <w:rFonts w:asciiTheme="minorHAnsi" w:hAnsiTheme="minorHAnsi" w:cstheme="minorHAnsi"/>
        </w:rPr>
        <w:t>Für Unfälle oder Zuwiderhandlungen (im Speziellen in Bezug auf die Einhaltung der gültigen Corona-Richtlinien) jeglicher Art übernimmt der Veranstalter keine Haftung.</w:t>
      </w:r>
    </w:p>
    <w:p w14:paraId="11729BBF" w14:textId="77777777" w:rsidR="00F7768A" w:rsidRPr="003D73CE" w:rsidRDefault="00F7768A" w:rsidP="00A70017">
      <w:pPr>
        <w:pStyle w:val="Listenabsatz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3D73CE">
        <w:rPr>
          <w:rFonts w:cstheme="minorHAnsi"/>
          <w:color w:val="000000"/>
          <w:sz w:val="24"/>
          <w:szCs w:val="24"/>
        </w:rPr>
        <w:t>Alle SpielerInnen verpflichten sich, die gesetzlichen Vorgaben (insbesondere im Hinblick auf die jeweils gültigen Corona-Verhaltensregeln bzw. Vorschriften) einzuhalten.</w:t>
      </w:r>
    </w:p>
    <w:p w14:paraId="53F87E31" w14:textId="0DB5D491" w:rsidR="001B0CD6" w:rsidRDefault="001B0CD6" w:rsidP="00A70017">
      <w:pPr>
        <w:pStyle w:val="Listenabsatz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Der Veranstalter behält das Recht, d</w:t>
      </w:r>
      <w:r w:rsidR="00556BC6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="00556BC6">
        <w:rPr>
          <w:sz w:val="24"/>
          <w:szCs w:val="24"/>
        </w:rPr>
        <w:t>Turnier</w:t>
      </w:r>
      <w:r>
        <w:rPr>
          <w:sz w:val="24"/>
          <w:szCs w:val="24"/>
        </w:rPr>
        <w:t xml:space="preserve"> jederzeit zu unterbrechen oder abzubrechen. Bei einer Unterbrechung </w:t>
      </w:r>
      <w:r w:rsidR="00837C49">
        <w:rPr>
          <w:sz w:val="24"/>
          <w:szCs w:val="24"/>
        </w:rPr>
        <w:t xml:space="preserve">des Wintercups </w:t>
      </w:r>
      <w:r>
        <w:rPr>
          <w:sz w:val="24"/>
          <w:szCs w:val="24"/>
        </w:rPr>
        <w:t xml:space="preserve">werden die Ersatztermine </w:t>
      </w:r>
      <w:r w:rsidR="00837C49">
        <w:rPr>
          <w:sz w:val="24"/>
          <w:szCs w:val="24"/>
        </w:rPr>
        <w:t xml:space="preserve">so </w:t>
      </w:r>
      <w:r w:rsidR="00556BC6">
        <w:rPr>
          <w:sz w:val="24"/>
          <w:szCs w:val="24"/>
        </w:rPr>
        <w:t>f</w:t>
      </w:r>
      <w:r w:rsidR="001440AB">
        <w:rPr>
          <w:sz w:val="24"/>
          <w:szCs w:val="24"/>
        </w:rPr>
        <w:t>rüh</w:t>
      </w:r>
      <w:r>
        <w:rPr>
          <w:sz w:val="24"/>
          <w:szCs w:val="24"/>
        </w:rPr>
        <w:t xml:space="preserve"> wie möglich</w:t>
      </w:r>
      <w:r w:rsidR="00837C49">
        <w:rPr>
          <w:sz w:val="24"/>
          <w:szCs w:val="24"/>
        </w:rPr>
        <w:t xml:space="preserve"> vom Veranstalter</w:t>
      </w:r>
      <w:r>
        <w:rPr>
          <w:sz w:val="24"/>
          <w:szCs w:val="24"/>
        </w:rPr>
        <w:t xml:space="preserve"> </w:t>
      </w:r>
      <w:r w:rsidR="00837C49">
        <w:rPr>
          <w:sz w:val="24"/>
          <w:szCs w:val="24"/>
        </w:rPr>
        <w:t xml:space="preserve">samstags </w:t>
      </w:r>
      <w:r w:rsidR="0045756B">
        <w:rPr>
          <w:sz w:val="24"/>
          <w:szCs w:val="24"/>
        </w:rPr>
        <w:t xml:space="preserve">von </w:t>
      </w:r>
      <w:r w:rsidR="00837C49">
        <w:rPr>
          <w:sz w:val="24"/>
          <w:szCs w:val="24"/>
        </w:rPr>
        <w:t>18</w:t>
      </w:r>
      <w:r w:rsidR="0045756B">
        <w:rPr>
          <w:sz w:val="24"/>
          <w:szCs w:val="24"/>
        </w:rPr>
        <w:t xml:space="preserve"> bis </w:t>
      </w:r>
      <w:r w:rsidR="00837C49">
        <w:rPr>
          <w:sz w:val="24"/>
          <w:szCs w:val="24"/>
        </w:rPr>
        <w:t xml:space="preserve">23 Uhr, </w:t>
      </w:r>
      <w:r>
        <w:rPr>
          <w:sz w:val="24"/>
          <w:szCs w:val="24"/>
        </w:rPr>
        <w:t>sonntags von 12</w:t>
      </w:r>
      <w:r w:rsidR="0045756B">
        <w:rPr>
          <w:sz w:val="24"/>
          <w:szCs w:val="24"/>
        </w:rPr>
        <w:t xml:space="preserve"> bis </w:t>
      </w:r>
      <w:r>
        <w:rPr>
          <w:sz w:val="24"/>
          <w:szCs w:val="24"/>
        </w:rPr>
        <w:t xml:space="preserve">17 </w:t>
      </w:r>
      <w:r w:rsidR="00262FE3">
        <w:rPr>
          <w:sz w:val="24"/>
          <w:szCs w:val="24"/>
        </w:rPr>
        <w:t xml:space="preserve">Uhr </w:t>
      </w:r>
      <w:r>
        <w:rPr>
          <w:sz w:val="24"/>
          <w:szCs w:val="24"/>
        </w:rPr>
        <w:t xml:space="preserve">oder </w:t>
      </w:r>
      <w:r w:rsidR="00837C49">
        <w:rPr>
          <w:sz w:val="24"/>
          <w:szCs w:val="24"/>
        </w:rPr>
        <w:t xml:space="preserve">sonntags </w:t>
      </w:r>
      <w:r>
        <w:rPr>
          <w:sz w:val="24"/>
          <w:szCs w:val="24"/>
        </w:rPr>
        <w:t>von 17</w:t>
      </w:r>
      <w:r w:rsidR="0045756B">
        <w:rPr>
          <w:sz w:val="24"/>
          <w:szCs w:val="24"/>
        </w:rPr>
        <w:t xml:space="preserve"> bis </w:t>
      </w:r>
      <w:r>
        <w:rPr>
          <w:sz w:val="24"/>
          <w:szCs w:val="24"/>
        </w:rPr>
        <w:t>22 Uhr angesetzt.</w:t>
      </w:r>
      <w:r w:rsidR="001440AB">
        <w:rPr>
          <w:sz w:val="24"/>
          <w:szCs w:val="24"/>
        </w:rPr>
        <w:t xml:space="preserve"> Der Veranstalter verpflichtet sich </w:t>
      </w:r>
      <w:r w:rsidR="00837C49">
        <w:rPr>
          <w:sz w:val="24"/>
          <w:szCs w:val="24"/>
        </w:rPr>
        <w:t xml:space="preserve">so früh wie möglich, jedoch </w:t>
      </w:r>
      <w:r w:rsidR="001440AB">
        <w:rPr>
          <w:sz w:val="24"/>
          <w:szCs w:val="24"/>
        </w:rPr>
        <w:t xml:space="preserve">mindestens 1 Woche vor dem </w:t>
      </w:r>
      <w:r w:rsidR="001440AB">
        <w:rPr>
          <w:sz w:val="24"/>
          <w:szCs w:val="24"/>
        </w:rPr>
        <w:lastRenderedPageBreak/>
        <w:t>Ersatztermin</w:t>
      </w:r>
      <w:r w:rsidR="0045756B">
        <w:rPr>
          <w:sz w:val="24"/>
          <w:szCs w:val="24"/>
        </w:rPr>
        <w:t>,</w:t>
      </w:r>
      <w:r w:rsidR="001440AB">
        <w:rPr>
          <w:sz w:val="24"/>
          <w:szCs w:val="24"/>
        </w:rPr>
        <w:t xml:space="preserve"> die betroffenen Mannschaften per E-Mail zu verständigen.</w:t>
      </w:r>
      <w:r w:rsidR="00262FE3">
        <w:rPr>
          <w:sz w:val="24"/>
          <w:szCs w:val="24"/>
        </w:rPr>
        <w:t xml:space="preserve"> Letztmöglicher </w:t>
      </w:r>
      <w:r w:rsidR="00AA17FF">
        <w:rPr>
          <w:sz w:val="24"/>
          <w:szCs w:val="24"/>
        </w:rPr>
        <w:t>Ersatz</w:t>
      </w:r>
      <w:r w:rsidR="007C0696">
        <w:rPr>
          <w:sz w:val="24"/>
          <w:szCs w:val="24"/>
        </w:rPr>
        <w:t>t</w:t>
      </w:r>
      <w:r w:rsidR="00262FE3">
        <w:rPr>
          <w:sz w:val="24"/>
          <w:szCs w:val="24"/>
        </w:rPr>
        <w:t xml:space="preserve">ermin ist der </w:t>
      </w:r>
      <w:r w:rsidR="00900FD6">
        <w:rPr>
          <w:sz w:val="24"/>
          <w:szCs w:val="24"/>
        </w:rPr>
        <w:t>30</w:t>
      </w:r>
      <w:r w:rsidR="00262FE3">
        <w:rPr>
          <w:sz w:val="24"/>
          <w:szCs w:val="24"/>
        </w:rPr>
        <w:t>. März 202</w:t>
      </w:r>
      <w:r w:rsidR="00900FD6">
        <w:rPr>
          <w:sz w:val="24"/>
          <w:szCs w:val="24"/>
        </w:rPr>
        <w:t>5</w:t>
      </w:r>
      <w:r w:rsidR="00262FE3">
        <w:rPr>
          <w:sz w:val="24"/>
          <w:szCs w:val="24"/>
        </w:rPr>
        <w:t>.</w:t>
      </w:r>
    </w:p>
    <w:p w14:paraId="7DD398C8" w14:textId="0D54B05B" w:rsidR="00F7768A" w:rsidRPr="001B0CD6" w:rsidRDefault="001B0CD6" w:rsidP="00A70017">
      <w:pPr>
        <w:pStyle w:val="Listenabsatz"/>
        <w:spacing w:after="0" w:line="276" w:lineRule="auto"/>
        <w:ind w:left="426"/>
        <w:jc w:val="both"/>
        <w:rPr>
          <w:sz w:val="24"/>
          <w:szCs w:val="24"/>
        </w:rPr>
      </w:pPr>
      <w:r w:rsidRPr="0017449E">
        <w:rPr>
          <w:sz w:val="24"/>
          <w:szCs w:val="24"/>
        </w:rPr>
        <w:t>Wenn es zu einem Abbruch</w:t>
      </w:r>
      <w:r>
        <w:rPr>
          <w:sz w:val="24"/>
          <w:szCs w:val="24"/>
        </w:rPr>
        <w:t xml:space="preserve"> </w:t>
      </w:r>
      <w:r w:rsidR="00837C49">
        <w:rPr>
          <w:sz w:val="24"/>
          <w:szCs w:val="24"/>
        </w:rPr>
        <w:t xml:space="preserve">des Wintercups </w:t>
      </w:r>
      <w:r w:rsidRPr="0017449E">
        <w:rPr>
          <w:sz w:val="24"/>
          <w:szCs w:val="24"/>
        </w:rPr>
        <w:t>komm</w:t>
      </w:r>
      <w:r w:rsidR="00900FD6">
        <w:rPr>
          <w:sz w:val="24"/>
          <w:szCs w:val="24"/>
        </w:rPr>
        <w:t>t</w:t>
      </w:r>
      <w:r w:rsidRPr="0017449E">
        <w:rPr>
          <w:sz w:val="24"/>
          <w:szCs w:val="24"/>
        </w:rPr>
        <w:t>, so w</w:t>
      </w:r>
      <w:r w:rsidR="00752AB8">
        <w:rPr>
          <w:sz w:val="24"/>
          <w:szCs w:val="24"/>
        </w:rPr>
        <w:t>e</w:t>
      </w:r>
      <w:r w:rsidRPr="0017449E">
        <w:rPr>
          <w:sz w:val="24"/>
          <w:szCs w:val="24"/>
        </w:rPr>
        <w:t>rd</w:t>
      </w:r>
      <w:r w:rsidR="00752AB8">
        <w:rPr>
          <w:sz w:val="24"/>
          <w:szCs w:val="24"/>
        </w:rPr>
        <w:t>en</w:t>
      </w:r>
      <w:r w:rsidRPr="0017449E">
        <w:rPr>
          <w:sz w:val="24"/>
          <w:szCs w:val="24"/>
        </w:rPr>
        <w:t xml:space="preserve"> </w:t>
      </w:r>
      <w:r w:rsidR="00C76AB7" w:rsidRPr="0017449E">
        <w:rPr>
          <w:sz w:val="24"/>
          <w:szCs w:val="24"/>
        </w:rPr>
        <w:t>d</w:t>
      </w:r>
      <w:r w:rsidR="00C76AB7">
        <w:rPr>
          <w:sz w:val="24"/>
          <w:szCs w:val="24"/>
        </w:rPr>
        <w:t>ie Nenngelder</w:t>
      </w:r>
      <w:r w:rsidRPr="0017449E">
        <w:rPr>
          <w:sz w:val="24"/>
          <w:szCs w:val="24"/>
        </w:rPr>
        <w:t xml:space="preserve"> anteilsmäßig rückerstattet.</w:t>
      </w:r>
    </w:p>
    <w:p w14:paraId="74CDAC20" w14:textId="2CC788B0" w:rsidR="00F7768A" w:rsidRDefault="00F7768A" w:rsidP="00A70017">
      <w:pPr>
        <w:pStyle w:val="Listenabsatz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44590C">
        <w:rPr>
          <w:sz w:val="24"/>
          <w:szCs w:val="24"/>
        </w:rPr>
        <w:t>D</w:t>
      </w:r>
      <w:r>
        <w:rPr>
          <w:sz w:val="24"/>
          <w:szCs w:val="24"/>
        </w:rPr>
        <w:t>er</w:t>
      </w:r>
      <w:r w:rsidRPr="0044590C">
        <w:rPr>
          <w:sz w:val="24"/>
          <w:szCs w:val="24"/>
        </w:rPr>
        <w:t xml:space="preserve"> Veranstalter hat das Recht, Änderungen vor Beginn oder bei Bedarf auch während des Wintercups vorzunehmen. In Streitfällen und in diesen Durchführungsbestimmungen ungeregelten Punkten entscheidet der Veranstalter.</w:t>
      </w:r>
    </w:p>
    <w:p w14:paraId="7C5A4D72" w14:textId="11513B3E" w:rsidR="00E94E4B" w:rsidRPr="002B5DE8" w:rsidRDefault="00E94E4B" w:rsidP="00CA4CEB">
      <w:pPr>
        <w:jc w:val="both"/>
        <w:rPr>
          <w:sz w:val="24"/>
          <w:szCs w:val="24"/>
        </w:rPr>
      </w:pPr>
    </w:p>
    <w:p w14:paraId="0CDB7CAE" w14:textId="5F070C20" w:rsidR="005A6293" w:rsidRDefault="003D73CE" w:rsidP="00CA4CEB">
      <w:pPr>
        <w:jc w:val="both"/>
        <w:rPr>
          <w:sz w:val="28"/>
          <w:szCs w:val="28"/>
        </w:rPr>
      </w:pPr>
      <w:r>
        <w:rPr>
          <w:noProof/>
          <w:sz w:val="26"/>
          <w:szCs w:val="26"/>
          <w:lang w:eastAsia="de-AT"/>
        </w:rPr>
        <w:drawing>
          <wp:anchor distT="0" distB="0" distL="114300" distR="114300" simplePos="0" relativeHeight="251659264" behindDoc="0" locked="0" layoutInCell="1" allowOverlap="1" wp14:anchorId="5B3D9D7A" wp14:editId="0BEDE634">
            <wp:simplePos x="0" y="0"/>
            <wp:positionH relativeFrom="margin">
              <wp:posOffset>4723500</wp:posOffset>
            </wp:positionH>
            <wp:positionV relativeFrom="paragraph">
              <wp:posOffset>254864</wp:posOffset>
            </wp:positionV>
            <wp:extent cx="1770423" cy="745296"/>
            <wp:effectExtent l="0" t="0" r="1270" b="0"/>
            <wp:wrapNone/>
            <wp:docPr id="1" name="Bild 2" descr="Sport Dau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 Daum -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23" cy="74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de-AT"/>
        </w:rPr>
        <w:drawing>
          <wp:anchor distT="0" distB="0" distL="114300" distR="114300" simplePos="0" relativeHeight="251663360" behindDoc="0" locked="0" layoutInCell="1" allowOverlap="1" wp14:anchorId="420FBBA9" wp14:editId="4B793B67">
            <wp:simplePos x="0" y="0"/>
            <wp:positionH relativeFrom="column">
              <wp:posOffset>2661285</wp:posOffset>
            </wp:positionH>
            <wp:positionV relativeFrom="paragraph">
              <wp:posOffset>219024</wp:posOffset>
            </wp:positionV>
            <wp:extent cx="1630018" cy="907140"/>
            <wp:effectExtent l="0" t="0" r="8890" b="762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18" cy="90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1B4489AA" wp14:editId="3027F870">
            <wp:simplePos x="0" y="0"/>
            <wp:positionH relativeFrom="margin">
              <wp:posOffset>310846</wp:posOffset>
            </wp:positionH>
            <wp:positionV relativeFrom="paragraph">
              <wp:posOffset>187731</wp:posOffset>
            </wp:positionV>
            <wp:extent cx="1995777" cy="993250"/>
            <wp:effectExtent l="0" t="0" r="5080" b="0"/>
            <wp:wrapNone/>
            <wp:docPr id="13" name="Grafik 13" descr="cid:image002.jpg@01D0CD2B.1C5C4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cid:image002.jpg@01D0CD2B.1C5C4040"/>
                    <pic:cNvPicPr/>
                  </pic:nvPicPr>
                  <pic:blipFill rotWithShape="1"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97" b="14857"/>
                    <a:stretch/>
                  </pic:blipFill>
                  <pic:spPr bwMode="auto">
                    <a:xfrm>
                      <a:off x="0" y="0"/>
                      <a:ext cx="1995777" cy="99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CF6CB" w14:textId="463B4525" w:rsidR="002B150C" w:rsidRPr="0006670F" w:rsidRDefault="002B150C" w:rsidP="00CA4CEB">
      <w:pPr>
        <w:jc w:val="both"/>
        <w:rPr>
          <w:sz w:val="28"/>
          <w:szCs w:val="28"/>
        </w:rPr>
      </w:pPr>
    </w:p>
    <w:sectPr w:rsidR="002B150C" w:rsidRPr="0006670F" w:rsidSect="00F5711F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66CB5" w14:textId="77777777" w:rsidR="00D34550" w:rsidRDefault="00D34550" w:rsidP="003941A3">
      <w:pPr>
        <w:spacing w:after="0" w:line="240" w:lineRule="auto"/>
      </w:pPr>
      <w:r>
        <w:separator/>
      </w:r>
    </w:p>
  </w:endnote>
  <w:endnote w:type="continuationSeparator" w:id="0">
    <w:p w14:paraId="6FA3A1E8" w14:textId="77777777" w:rsidR="00D34550" w:rsidRDefault="00D34550" w:rsidP="0039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71EED" w14:textId="77777777" w:rsidR="00D34550" w:rsidRDefault="00D34550" w:rsidP="003941A3">
      <w:pPr>
        <w:spacing w:after="0" w:line="240" w:lineRule="auto"/>
      </w:pPr>
      <w:r>
        <w:separator/>
      </w:r>
    </w:p>
  </w:footnote>
  <w:footnote w:type="continuationSeparator" w:id="0">
    <w:p w14:paraId="15A78BA2" w14:textId="77777777" w:rsidR="00D34550" w:rsidRDefault="00D34550" w:rsidP="0039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66FDDA"/>
    <w:multiLevelType w:val="hybridMultilevel"/>
    <w:tmpl w:val="856073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8D79B3"/>
    <w:multiLevelType w:val="hybridMultilevel"/>
    <w:tmpl w:val="A32095F4"/>
    <w:lvl w:ilvl="0" w:tplc="A0CE758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CF0B73"/>
    <w:multiLevelType w:val="hybridMultilevel"/>
    <w:tmpl w:val="F22ABEB8"/>
    <w:lvl w:ilvl="0" w:tplc="5370865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075A6D"/>
    <w:multiLevelType w:val="hybridMultilevel"/>
    <w:tmpl w:val="BBFC3A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F8A"/>
    <w:multiLevelType w:val="hybridMultilevel"/>
    <w:tmpl w:val="D74400BC"/>
    <w:lvl w:ilvl="0" w:tplc="5370865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85CCE"/>
    <w:multiLevelType w:val="hybridMultilevel"/>
    <w:tmpl w:val="03E82C6C"/>
    <w:lvl w:ilvl="0" w:tplc="537086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33F55"/>
    <w:multiLevelType w:val="hybridMultilevel"/>
    <w:tmpl w:val="AD4CD580"/>
    <w:lvl w:ilvl="0" w:tplc="5370865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8D5C47"/>
    <w:multiLevelType w:val="hybridMultilevel"/>
    <w:tmpl w:val="671C3892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842DE9"/>
    <w:multiLevelType w:val="hybridMultilevel"/>
    <w:tmpl w:val="DD84BDAA"/>
    <w:lvl w:ilvl="0" w:tplc="5370865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155ABD"/>
    <w:multiLevelType w:val="hybridMultilevel"/>
    <w:tmpl w:val="A47242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51590574">
    <w:abstractNumId w:val="7"/>
  </w:num>
  <w:num w:numId="2" w16cid:durableId="937717133">
    <w:abstractNumId w:val="4"/>
  </w:num>
  <w:num w:numId="3" w16cid:durableId="2142838293">
    <w:abstractNumId w:val="1"/>
  </w:num>
  <w:num w:numId="4" w16cid:durableId="1068455997">
    <w:abstractNumId w:val="3"/>
  </w:num>
  <w:num w:numId="5" w16cid:durableId="834758873">
    <w:abstractNumId w:val="2"/>
  </w:num>
  <w:num w:numId="6" w16cid:durableId="1508983965">
    <w:abstractNumId w:val="5"/>
  </w:num>
  <w:num w:numId="7" w16cid:durableId="1143422291">
    <w:abstractNumId w:val="8"/>
  </w:num>
  <w:num w:numId="8" w16cid:durableId="2075539987">
    <w:abstractNumId w:val="6"/>
  </w:num>
  <w:num w:numId="9" w16cid:durableId="675032567">
    <w:abstractNumId w:val="0"/>
  </w:num>
  <w:num w:numId="10" w16cid:durableId="18618920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07"/>
    <w:rsid w:val="000072BA"/>
    <w:rsid w:val="000134F7"/>
    <w:rsid w:val="00015BA3"/>
    <w:rsid w:val="000169E2"/>
    <w:rsid w:val="0002597E"/>
    <w:rsid w:val="00026044"/>
    <w:rsid w:val="00042657"/>
    <w:rsid w:val="0004382A"/>
    <w:rsid w:val="00051D87"/>
    <w:rsid w:val="00051DA6"/>
    <w:rsid w:val="00057938"/>
    <w:rsid w:val="0006670F"/>
    <w:rsid w:val="00066CF4"/>
    <w:rsid w:val="000731FF"/>
    <w:rsid w:val="000817F8"/>
    <w:rsid w:val="00087321"/>
    <w:rsid w:val="000B3430"/>
    <w:rsid w:val="000B7DE8"/>
    <w:rsid w:val="000C6FEE"/>
    <w:rsid w:val="000D5990"/>
    <w:rsid w:val="000E2FFF"/>
    <w:rsid w:val="000F6EDD"/>
    <w:rsid w:val="00106B87"/>
    <w:rsid w:val="00121CC1"/>
    <w:rsid w:val="001236E5"/>
    <w:rsid w:val="001341A9"/>
    <w:rsid w:val="00135615"/>
    <w:rsid w:val="001440AB"/>
    <w:rsid w:val="0014586C"/>
    <w:rsid w:val="00154B26"/>
    <w:rsid w:val="00174482"/>
    <w:rsid w:val="0017449E"/>
    <w:rsid w:val="00184AE5"/>
    <w:rsid w:val="00185EBC"/>
    <w:rsid w:val="00187E3D"/>
    <w:rsid w:val="00191ECC"/>
    <w:rsid w:val="001A010A"/>
    <w:rsid w:val="001A4489"/>
    <w:rsid w:val="001B0CD6"/>
    <w:rsid w:val="001B4A5F"/>
    <w:rsid w:val="001B4BF4"/>
    <w:rsid w:val="001E1185"/>
    <w:rsid w:val="001F6D78"/>
    <w:rsid w:val="00203278"/>
    <w:rsid w:val="00220A5E"/>
    <w:rsid w:val="00231AA7"/>
    <w:rsid w:val="00232359"/>
    <w:rsid w:val="00244F87"/>
    <w:rsid w:val="00247D24"/>
    <w:rsid w:val="0025321A"/>
    <w:rsid w:val="00255AFC"/>
    <w:rsid w:val="00262FE3"/>
    <w:rsid w:val="002648BA"/>
    <w:rsid w:val="0027603E"/>
    <w:rsid w:val="0028224C"/>
    <w:rsid w:val="00293985"/>
    <w:rsid w:val="002B1188"/>
    <w:rsid w:val="002B150C"/>
    <w:rsid w:val="002B5DE8"/>
    <w:rsid w:val="002C096A"/>
    <w:rsid w:val="002E1F90"/>
    <w:rsid w:val="002F2407"/>
    <w:rsid w:val="00301633"/>
    <w:rsid w:val="00302E1E"/>
    <w:rsid w:val="0032214C"/>
    <w:rsid w:val="0033026A"/>
    <w:rsid w:val="0033454E"/>
    <w:rsid w:val="0033650F"/>
    <w:rsid w:val="00340C6F"/>
    <w:rsid w:val="003417CE"/>
    <w:rsid w:val="0034439A"/>
    <w:rsid w:val="00350EDD"/>
    <w:rsid w:val="00391613"/>
    <w:rsid w:val="00392982"/>
    <w:rsid w:val="003941A3"/>
    <w:rsid w:val="00394440"/>
    <w:rsid w:val="003A3EE2"/>
    <w:rsid w:val="003A4167"/>
    <w:rsid w:val="003B05C2"/>
    <w:rsid w:val="003C1709"/>
    <w:rsid w:val="003C4160"/>
    <w:rsid w:val="003C6258"/>
    <w:rsid w:val="003D73CE"/>
    <w:rsid w:val="003E24AC"/>
    <w:rsid w:val="003E37B2"/>
    <w:rsid w:val="003F36ED"/>
    <w:rsid w:val="0040149B"/>
    <w:rsid w:val="00421303"/>
    <w:rsid w:val="00422EAD"/>
    <w:rsid w:val="004322FE"/>
    <w:rsid w:val="004349E4"/>
    <w:rsid w:val="00442083"/>
    <w:rsid w:val="00442CF3"/>
    <w:rsid w:val="0044590C"/>
    <w:rsid w:val="004468D7"/>
    <w:rsid w:val="00451F43"/>
    <w:rsid w:val="00455709"/>
    <w:rsid w:val="0045756B"/>
    <w:rsid w:val="0046003C"/>
    <w:rsid w:val="00486C57"/>
    <w:rsid w:val="004B443B"/>
    <w:rsid w:val="004B458E"/>
    <w:rsid w:val="004B6424"/>
    <w:rsid w:val="004C0CFA"/>
    <w:rsid w:val="004E0270"/>
    <w:rsid w:val="004F2130"/>
    <w:rsid w:val="004F2B69"/>
    <w:rsid w:val="005122F1"/>
    <w:rsid w:val="0051310E"/>
    <w:rsid w:val="00513E8F"/>
    <w:rsid w:val="00515BF6"/>
    <w:rsid w:val="0051679A"/>
    <w:rsid w:val="0052671E"/>
    <w:rsid w:val="005568A8"/>
    <w:rsid w:val="00556BC6"/>
    <w:rsid w:val="0056012B"/>
    <w:rsid w:val="005609D7"/>
    <w:rsid w:val="00593DBC"/>
    <w:rsid w:val="00596880"/>
    <w:rsid w:val="00597DDD"/>
    <w:rsid w:val="005A1602"/>
    <w:rsid w:val="005A2512"/>
    <w:rsid w:val="005A6293"/>
    <w:rsid w:val="005C4E24"/>
    <w:rsid w:val="005D0F8E"/>
    <w:rsid w:val="005D2BDA"/>
    <w:rsid w:val="005D5078"/>
    <w:rsid w:val="005D6D4C"/>
    <w:rsid w:val="005E64A1"/>
    <w:rsid w:val="005E7FCC"/>
    <w:rsid w:val="005F3E8E"/>
    <w:rsid w:val="00621426"/>
    <w:rsid w:val="006259DE"/>
    <w:rsid w:val="00627484"/>
    <w:rsid w:val="00637AA5"/>
    <w:rsid w:val="006401EC"/>
    <w:rsid w:val="006518F6"/>
    <w:rsid w:val="00651A7E"/>
    <w:rsid w:val="0065463F"/>
    <w:rsid w:val="0067219D"/>
    <w:rsid w:val="006849C6"/>
    <w:rsid w:val="006A5391"/>
    <w:rsid w:val="006B13C2"/>
    <w:rsid w:val="006C096A"/>
    <w:rsid w:val="006C5DB5"/>
    <w:rsid w:val="006D3AB6"/>
    <w:rsid w:val="006E360A"/>
    <w:rsid w:val="006E3BDC"/>
    <w:rsid w:val="006E4C31"/>
    <w:rsid w:val="006F04DD"/>
    <w:rsid w:val="006F4B84"/>
    <w:rsid w:val="006F6099"/>
    <w:rsid w:val="00703553"/>
    <w:rsid w:val="0071099A"/>
    <w:rsid w:val="00720C72"/>
    <w:rsid w:val="0072286C"/>
    <w:rsid w:val="00734A71"/>
    <w:rsid w:val="00737E12"/>
    <w:rsid w:val="00741360"/>
    <w:rsid w:val="00743CC4"/>
    <w:rsid w:val="00752AB8"/>
    <w:rsid w:val="0076413F"/>
    <w:rsid w:val="007755DE"/>
    <w:rsid w:val="00783765"/>
    <w:rsid w:val="00785355"/>
    <w:rsid w:val="00786E4C"/>
    <w:rsid w:val="0079124C"/>
    <w:rsid w:val="00792DD6"/>
    <w:rsid w:val="007B2CA6"/>
    <w:rsid w:val="007C0696"/>
    <w:rsid w:val="007C535A"/>
    <w:rsid w:val="007E5B4C"/>
    <w:rsid w:val="007E6A74"/>
    <w:rsid w:val="00804B07"/>
    <w:rsid w:val="0080593D"/>
    <w:rsid w:val="00807BB8"/>
    <w:rsid w:val="0081236C"/>
    <w:rsid w:val="00815238"/>
    <w:rsid w:val="00837C49"/>
    <w:rsid w:val="0086683B"/>
    <w:rsid w:val="0088193C"/>
    <w:rsid w:val="008953FC"/>
    <w:rsid w:val="008E58CB"/>
    <w:rsid w:val="008F54E4"/>
    <w:rsid w:val="008F75CF"/>
    <w:rsid w:val="00900FD6"/>
    <w:rsid w:val="00910121"/>
    <w:rsid w:val="00914FDA"/>
    <w:rsid w:val="00927083"/>
    <w:rsid w:val="00942680"/>
    <w:rsid w:val="009540FD"/>
    <w:rsid w:val="0095761B"/>
    <w:rsid w:val="00970B4A"/>
    <w:rsid w:val="0098204C"/>
    <w:rsid w:val="0098512E"/>
    <w:rsid w:val="009870B1"/>
    <w:rsid w:val="00997299"/>
    <w:rsid w:val="009D4C9B"/>
    <w:rsid w:val="009F22DC"/>
    <w:rsid w:val="00A075FF"/>
    <w:rsid w:val="00A14014"/>
    <w:rsid w:val="00A4309C"/>
    <w:rsid w:val="00A51378"/>
    <w:rsid w:val="00A640C7"/>
    <w:rsid w:val="00A70017"/>
    <w:rsid w:val="00A857A4"/>
    <w:rsid w:val="00AA17FF"/>
    <w:rsid w:val="00AA7F02"/>
    <w:rsid w:val="00AB1156"/>
    <w:rsid w:val="00AB5BFA"/>
    <w:rsid w:val="00AC3CD5"/>
    <w:rsid w:val="00AE6C47"/>
    <w:rsid w:val="00B024BE"/>
    <w:rsid w:val="00B0388F"/>
    <w:rsid w:val="00B35F77"/>
    <w:rsid w:val="00B364EB"/>
    <w:rsid w:val="00B42480"/>
    <w:rsid w:val="00B45C3B"/>
    <w:rsid w:val="00B63C36"/>
    <w:rsid w:val="00B66760"/>
    <w:rsid w:val="00B81759"/>
    <w:rsid w:val="00B870D6"/>
    <w:rsid w:val="00BB0B3C"/>
    <w:rsid w:val="00BB7294"/>
    <w:rsid w:val="00BD35FA"/>
    <w:rsid w:val="00BE3DB0"/>
    <w:rsid w:val="00BE7152"/>
    <w:rsid w:val="00BF76A7"/>
    <w:rsid w:val="00C32E90"/>
    <w:rsid w:val="00C430BC"/>
    <w:rsid w:val="00C51586"/>
    <w:rsid w:val="00C5517B"/>
    <w:rsid w:val="00C76AB7"/>
    <w:rsid w:val="00C779D1"/>
    <w:rsid w:val="00C91C80"/>
    <w:rsid w:val="00CA4CEB"/>
    <w:rsid w:val="00CA649B"/>
    <w:rsid w:val="00CA7420"/>
    <w:rsid w:val="00CA7D3E"/>
    <w:rsid w:val="00CC53C4"/>
    <w:rsid w:val="00CC60B5"/>
    <w:rsid w:val="00CF5759"/>
    <w:rsid w:val="00D12EAD"/>
    <w:rsid w:val="00D17872"/>
    <w:rsid w:val="00D27A11"/>
    <w:rsid w:val="00D34550"/>
    <w:rsid w:val="00D359A8"/>
    <w:rsid w:val="00D374FE"/>
    <w:rsid w:val="00D40A99"/>
    <w:rsid w:val="00D45DBC"/>
    <w:rsid w:val="00D631FC"/>
    <w:rsid w:val="00D73733"/>
    <w:rsid w:val="00DC2444"/>
    <w:rsid w:val="00DC6D76"/>
    <w:rsid w:val="00DD062F"/>
    <w:rsid w:val="00DD7DEF"/>
    <w:rsid w:val="00E01E51"/>
    <w:rsid w:val="00E2684E"/>
    <w:rsid w:val="00E268AF"/>
    <w:rsid w:val="00E31516"/>
    <w:rsid w:val="00E4288A"/>
    <w:rsid w:val="00E65DB8"/>
    <w:rsid w:val="00E70FBF"/>
    <w:rsid w:val="00E7753F"/>
    <w:rsid w:val="00E94E4B"/>
    <w:rsid w:val="00EA6B3C"/>
    <w:rsid w:val="00ED113A"/>
    <w:rsid w:val="00EE2F2C"/>
    <w:rsid w:val="00EF23DB"/>
    <w:rsid w:val="00F03A53"/>
    <w:rsid w:val="00F12D9E"/>
    <w:rsid w:val="00F3027E"/>
    <w:rsid w:val="00F42385"/>
    <w:rsid w:val="00F5038D"/>
    <w:rsid w:val="00F551E4"/>
    <w:rsid w:val="00F5711F"/>
    <w:rsid w:val="00F677E8"/>
    <w:rsid w:val="00F7768A"/>
    <w:rsid w:val="00F828D0"/>
    <w:rsid w:val="00F86495"/>
    <w:rsid w:val="00FB3235"/>
    <w:rsid w:val="00FD2F0A"/>
    <w:rsid w:val="00FD443A"/>
    <w:rsid w:val="00FE7EEA"/>
    <w:rsid w:val="00FF0EB9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2BEEA"/>
  <w15:chartTrackingRefBased/>
  <w15:docId w15:val="{993065CD-BE19-46BE-9377-DCF1A7CA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76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12EA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2EA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9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1A3"/>
  </w:style>
  <w:style w:type="paragraph" w:styleId="Fuzeile">
    <w:name w:val="footer"/>
    <w:basedOn w:val="Standard"/>
    <w:link w:val="FuzeileZchn"/>
    <w:uiPriority w:val="99"/>
    <w:unhideWhenUsed/>
    <w:rsid w:val="0039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1A3"/>
  </w:style>
  <w:style w:type="paragraph" w:styleId="Listenabsatz">
    <w:name w:val="List Paragraph"/>
    <w:basedOn w:val="Standard"/>
    <w:uiPriority w:val="34"/>
    <w:qFormat/>
    <w:rsid w:val="00391613"/>
    <w:pPr>
      <w:ind w:left="720"/>
      <w:contextualSpacing/>
    </w:pPr>
  </w:style>
  <w:style w:type="paragraph" w:customStyle="1" w:styleId="Default">
    <w:name w:val="Default"/>
    <w:rsid w:val="001E1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6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nisliga-braunau.at" TargetMode="External"/><Relationship Id="rId13" Type="http://schemas.openxmlformats.org/officeDocument/2006/relationships/image" Target="media/image2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tsi@gmx.at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nnisliga-braunau.at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02.jpg@01D0CD2B.1C5C4040" TargetMode="External"/><Relationship Id="rId10" Type="http://schemas.openxmlformats.org/officeDocument/2006/relationships/hyperlink" Target="http://www.tennisliga-braunau.at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inntennis.at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68BE0EF7363B44A0AAB04E950157E7" ma:contentTypeVersion="15" ma:contentTypeDescription="Ein neues Dokument erstellen." ma:contentTypeScope="" ma:versionID="2892997a273ffcad78cd0585c569b2d0">
  <xsd:schema xmlns:xsd="http://www.w3.org/2001/XMLSchema" xmlns:xs="http://www.w3.org/2001/XMLSchema" xmlns:p="http://schemas.microsoft.com/office/2006/metadata/properties" xmlns:ns2="a8e1ce9e-5a16-4065-89c3-a749258496bd" xmlns:ns3="603b153e-f618-46af-a945-b23f6dc7c314" targetNamespace="http://schemas.microsoft.com/office/2006/metadata/properties" ma:root="true" ma:fieldsID="dfacac080ee06639d7c0f5b510d82156" ns2:_="" ns3:_="">
    <xsd:import namespace="a8e1ce9e-5a16-4065-89c3-a749258496bd"/>
    <xsd:import namespace="603b153e-f618-46af-a945-b23f6dc7c31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1ce9e-5a16-4065-89c3-a749258496b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5cd940d8-1b8b-43ad-b6f0-2d0a4e3a3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b153e-f618-46af-a945-b23f6dc7c3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cec741b-9bfb-4356-b120-f86cacd3de44}" ma:internalName="TaxCatchAll" ma:showField="CatchAllData" ma:web="603b153e-f618-46af-a945-b23f6dc7c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5ACBD-3B74-499B-99DC-D40D99E71742}"/>
</file>

<file path=customXml/itemProps2.xml><?xml version="1.0" encoding="utf-8"?>
<ds:datastoreItem xmlns:ds="http://schemas.openxmlformats.org/officeDocument/2006/customXml" ds:itemID="{25CF14D0-40E0-444F-B9FD-6B4EAE606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Appel</dc:creator>
  <cp:keywords/>
  <dc:description/>
  <cp:lastModifiedBy>Engelbert Steidl</cp:lastModifiedBy>
  <cp:revision>32</cp:revision>
  <cp:lastPrinted>2024-09-10T09:54:00Z</cp:lastPrinted>
  <dcterms:created xsi:type="dcterms:W3CDTF">2024-09-10T09:59:00Z</dcterms:created>
  <dcterms:modified xsi:type="dcterms:W3CDTF">2024-09-10T14:54:00Z</dcterms:modified>
</cp:coreProperties>
</file>